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5E0E2" w14:textId="77777777" w:rsidR="004D557B" w:rsidRDefault="004D557B" w:rsidP="004D557B">
      <w:pPr>
        <w:spacing w:line="480" w:lineRule="auto"/>
        <w:contextualSpacing/>
        <w:jc w:val="center"/>
        <w:rPr>
          <w:rFonts w:ascii="Times New Roman" w:hAnsi="Times New Roman" w:cs="Times New Roman"/>
          <w:sz w:val="24"/>
          <w:szCs w:val="24"/>
        </w:rPr>
      </w:pPr>
    </w:p>
    <w:p w14:paraId="619B1BAA" w14:textId="77777777" w:rsidR="004D557B" w:rsidRDefault="004D557B" w:rsidP="004D557B">
      <w:pPr>
        <w:spacing w:line="480" w:lineRule="auto"/>
        <w:contextualSpacing/>
        <w:jc w:val="center"/>
        <w:rPr>
          <w:rFonts w:ascii="Times New Roman" w:hAnsi="Times New Roman" w:cs="Times New Roman"/>
          <w:sz w:val="24"/>
          <w:szCs w:val="24"/>
        </w:rPr>
      </w:pPr>
    </w:p>
    <w:p w14:paraId="74EAC44D" w14:textId="77777777" w:rsidR="004D557B" w:rsidRDefault="004D557B" w:rsidP="004D557B">
      <w:pPr>
        <w:spacing w:line="480" w:lineRule="auto"/>
        <w:contextualSpacing/>
        <w:jc w:val="center"/>
        <w:rPr>
          <w:rFonts w:ascii="Times New Roman" w:hAnsi="Times New Roman" w:cs="Times New Roman"/>
          <w:sz w:val="24"/>
          <w:szCs w:val="24"/>
        </w:rPr>
      </w:pPr>
    </w:p>
    <w:p w14:paraId="70203182" w14:textId="77777777" w:rsidR="004D557B" w:rsidRDefault="004D557B" w:rsidP="004D557B">
      <w:pPr>
        <w:spacing w:line="480" w:lineRule="auto"/>
        <w:contextualSpacing/>
        <w:jc w:val="center"/>
        <w:rPr>
          <w:rFonts w:ascii="Times New Roman" w:hAnsi="Times New Roman" w:cs="Times New Roman"/>
          <w:sz w:val="24"/>
          <w:szCs w:val="24"/>
        </w:rPr>
      </w:pPr>
    </w:p>
    <w:p w14:paraId="244EF955" w14:textId="77777777" w:rsidR="004D557B" w:rsidRDefault="004D557B" w:rsidP="004D557B">
      <w:pPr>
        <w:spacing w:line="480" w:lineRule="auto"/>
        <w:contextualSpacing/>
        <w:jc w:val="center"/>
        <w:rPr>
          <w:rFonts w:ascii="Times New Roman" w:hAnsi="Times New Roman" w:cs="Times New Roman"/>
          <w:sz w:val="24"/>
          <w:szCs w:val="24"/>
        </w:rPr>
      </w:pPr>
    </w:p>
    <w:p w14:paraId="51D439F6" w14:textId="77777777" w:rsidR="004D557B" w:rsidRDefault="004D557B" w:rsidP="004D557B">
      <w:pPr>
        <w:spacing w:line="480" w:lineRule="auto"/>
        <w:contextualSpacing/>
        <w:jc w:val="center"/>
        <w:rPr>
          <w:rFonts w:ascii="Times New Roman" w:hAnsi="Times New Roman" w:cs="Times New Roman"/>
          <w:sz w:val="24"/>
          <w:szCs w:val="24"/>
        </w:rPr>
      </w:pPr>
    </w:p>
    <w:p w14:paraId="0A9F770C" w14:textId="04BFEC2D" w:rsidR="00915CFA" w:rsidRDefault="00711169" w:rsidP="004D557B">
      <w:pPr>
        <w:spacing w:line="480" w:lineRule="auto"/>
        <w:contextualSpacing/>
        <w:jc w:val="center"/>
        <w:rPr>
          <w:rFonts w:ascii="Times New Roman" w:hAnsi="Times New Roman" w:cs="Times New Roman"/>
          <w:sz w:val="24"/>
          <w:szCs w:val="24"/>
        </w:rPr>
      </w:pPr>
      <w:r w:rsidRPr="00B558ED">
        <w:rPr>
          <w:rFonts w:ascii="Times New Roman" w:hAnsi="Times New Roman" w:cs="Times New Roman"/>
          <w:sz w:val="24"/>
          <w:szCs w:val="24"/>
        </w:rPr>
        <w:t>Remote Collaboration and Evidence-Based Care</w:t>
      </w:r>
    </w:p>
    <w:p w14:paraId="12EF2B69" w14:textId="77777777" w:rsidR="00B402EC" w:rsidRPr="0081570D" w:rsidRDefault="00711169" w:rsidP="00B402EC">
      <w:pPr>
        <w:spacing w:after="0" w:line="480" w:lineRule="auto"/>
        <w:contextualSpacing/>
        <w:jc w:val="center"/>
        <w:rPr>
          <w:rFonts w:ascii="Times New Roman" w:hAnsi="Times New Roman" w:cs="Times New Roman"/>
          <w:sz w:val="24"/>
          <w:szCs w:val="24"/>
        </w:rPr>
      </w:pPr>
      <w:r w:rsidRPr="0081570D">
        <w:rPr>
          <w:rFonts w:ascii="Times New Roman" w:hAnsi="Times New Roman" w:cs="Times New Roman"/>
          <w:sz w:val="24"/>
          <w:szCs w:val="24"/>
        </w:rPr>
        <w:t xml:space="preserve">Student’s Name </w:t>
      </w:r>
    </w:p>
    <w:p w14:paraId="7C6112D0" w14:textId="77777777" w:rsidR="00B402EC" w:rsidRPr="0081570D" w:rsidRDefault="00711169" w:rsidP="00B402EC">
      <w:pPr>
        <w:tabs>
          <w:tab w:val="center" w:pos="4680"/>
          <w:tab w:val="left" w:pos="7875"/>
        </w:tabs>
        <w:spacing w:after="0" w:line="480" w:lineRule="auto"/>
        <w:contextualSpacing/>
        <w:rPr>
          <w:rFonts w:ascii="Times New Roman" w:hAnsi="Times New Roman" w:cs="Times New Roman"/>
          <w:sz w:val="24"/>
          <w:szCs w:val="24"/>
        </w:rPr>
      </w:pPr>
      <w:r w:rsidRPr="0081570D">
        <w:rPr>
          <w:rFonts w:ascii="Times New Roman" w:hAnsi="Times New Roman" w:cs="Times New Roman"/>
          <w:sz w:val="24"/>
          <w:szCs w:val="24"/>
        </w:rPr>
        <w:tab/>
        <w:t xml:space="preserve">Institutional Affiliation </w:t>
      </w:r>
      <w:r w:rsidRPr="0081570D">
        <w:rPr>
          <w:rFonts w:ascii="Times New Roman" w:hAnsi="Times New Roman" w:cs="Times New Roman"/>
          <w:sz w:val="24"/>
          <w:szCs w:val="24"/>
        </w:rPr>
        <w:tab/>
      </w:r>
    </w:p>
    <w:p w14:paraId="331BB431" w14:textId="77777777" w:rsidR="00B402EC" w:rsidRPr="001A1D72" w:rsidRDefault="00B402EC" w:rsidP="00B402EC">
      <w:pPr>
        <w:spacing w:after="0" w:line="480" w:lineRule="auto"/>
        <w:contextualSpacing/>
        <w:jc w:val="center"/>
        <w:rPr>
          <w:rFonts w:ascii="Times New Roman" w:hAnsi="Times New Roman" w:cs="Times New Roman"/>
          <w:sz w:val="24"/>
          <w:szCs w:val="24"/>
        </w:rPr>
      </w:pPr>
    </w:p>
    <w:p w14:paraId="0A1B6B60" w14:textId="797B86CC" w:rsidR="000500A0" w:rsidRPr="00B558ED" w:rsidRDefault="000500A0" w:rsidP="004D557B">
      <w:pPr>
        <w:spacing w:line="480" w:lineRule="auto"/>
        <w:contextualSpacing/>
        <w:jc w:val="center"/>
        <w:rPr>
          <w:rFonts w:ascii="Times New Roman" w:hAnsi="Times New Roman" w:cs="Times New Roman"/>
          <w:sz w:val="24"/>
          <w:szCs w:val="24"/>
        </w:rPr>
      </w:pPr>
    </w:p>
    <w:p w14:paraId="6AA5E6BC" w14:textId="77777777" w:rsidR="004D557B" w:rsidRDefault="00711169">
      <w:pPr>
        <w:rPr>
          <w:rFonts w:ascii="Times New Roman" w:hAnsi="Times New Roman" w:cs="Times New Roman"/>
          <w:sz w:val="24"/>
          <w:szCs w:val="24"/>
        </w:rPr>
      </w:pPr>
      <w:r>
        <w:rPr>
          <w:rFonts w:ascii="Times New Roman" w:hAnsi="Times New Roman" w:cs="Times New Roman"/>
          <w:sz w:val="24"/>
          <w:szCs w:val="24"/>
        </w:rPr>
        <w:br w:type="page"/>
      </w:r>
    </w:p>
    <w:p w14:paraId="13C6CBBF" w14:textId="77777777" w:rsidR="00351A1C" w:rsidRPr="00351A1C" w:rsidRDefault="00711169" w:rsidP="00260C1B">
      <w:pPr>
        <w:spacing w:line="480" w:lineRule="auto"/>
        <w:contextualSpacing/>
        <w:jc w:val="center"/>
        <w:rPr>
          <w:rFonts w:ascii="Times New Roman" w:hAnsi="Times New Roman" w:cs="Times New Roman"/>
          <w:sz w:val="24"/>
          <w:szCs w:val="24"/>
        </w:rPr>
      </w:pPr>
      <w:r w:rsidRPr="00351A1C">
        <w:rPr>
          <w:rFonts w:ascii="Times New Roman" w:hAnsi="Times New Roman" w:cs="Times New Roman"/>
          <w:sz w:val="24"/>
          <w:szCs w:val="24"/>
        </w:rPr>
        <w:lastRenderedPageBreak/>
        <w:t>Remote Collaboration and Evidence-Based Care</w:t>
      </w:r>
    </w:p>
    <w:p w14:paraId="4C830EB7" w14:textId="77777777" w:rsidR="00351A1C" w:rsidRPr="003629FD" w:rsidRDefault="00711169" w:rsidP="003629FD">
      <w:pPr>
        <w:spacing w:line="480" w:lineRule="auto"/>
        <w:contextualSpacing/>
        <w:jc w:val="center"/>
        <w:rPr>
          <w:rFonts w:ascii="Times New Roman" w:hAnsi="Times New Roman" w:cs="Times New Roman"/>
          <w:b/>
          <w:sz w:val="24"/>
          <w:szCs w:val="24"/>
        </w:rPr>
      </w:pPr>
      <w:r w:rsidRPr="003629FD">
        <w:rPr>
          <w:rFonts w:ascii="Times New Roman" w:hAnsi="Times New Roman" w:cs="Times New Roman"/>
          <w:b/>
          <w:sz w:val="24"/>
          <w:szCs w:val="24"/>
        </w:rPr>
        <w:t>Introduction</w:t>
      </w:r>
    </w:p>
    <w:p w14:paraId="02CF4F23" w14:textId="01929D81" w:rsidR="00C34E4A" w:rsidRDefault="00711169" w:rsidP="00351A1C">
      <w:pPr>
        <w:spacing w:line="480" w:lineRule="auto"/>
        <w:ind w:firstLine="720"/>
        <w:contextualSpacing/>
        <w:rPr>
          <w:rFonts w:ascii="Times New Roman" w:hAnsi="Times New Roman" w:cs="Times New Roman"/>
          <w:sz w:val="24"/>
          <w:szCs w:val="24"/>
        </w:rPr>
      </w:pPr>
      <w:r w:rsidRPr="00351A1C">
        <w:rPr>
          <w:rFonts w:ascii="Times New Roman" w:hAnsi="Times New Roman" w:cs="Times New Roman"/>
          <w:sz w:val="24"/>
          <w:szCs w:val="24"/>
        </w:rPr>
        <w:t xml:space="preserve">The </w:t>
      </w:r>
      <w:r>
        <w:rPr>
          <w:rFonts w:ascii="Times New Roman" w:hAnsi="Times New Roman" w:cs="Times New Roman"/>
          <w:sz w:val="24"/>
          <w:szCs w:val="24"/>
        </w:rPr>
        <w:t>scenario in</w:t>
      </w:r>
      <w:r>
        <w:rPr>
          <w:rFonts w:ascii="Times New Roman" w:hAnsi="Times New Roman" w:cs="Times New Roman"/>
          <w:sz w:val="24"/>
          <w:szCs w:val="24"/>
        </w:rPr>
        <w:t xml:space="preserve"> the Villa health media is a presentation of health professionals within different settings who have collaborated in the planning of </w:t>
      </w:r>
      <w:r w:rsidR="005410F8">
        <w:rPr>
          <w:rFonts w:ascii="Times New Roman" w:hAnsi="Times New Roman" w:cs="Times New Roman"/>
          <w:sz w:val="24"/>
          <w:szCs w:val="24"/>
        </w:rPr>
        <w:t>Caitlyn</w:t>
      </w:r>
      <w:r>
        <w:rPr>
          <w:rFonts w:ascii="Times New Roman" w:hAnsi="Times New Roman" w:cs="Times New Roman"/>
          <w:sz w:val="24"/>
          <w:szCs w:val="24"/>
        </w:rPr>
        <w:t xml:space="preserve">, who is a </w:t>
      </w:r>
      <w:r w:rsidR="005410F8">
        <w:rPr>
          <w:rFonts w:ascii="Times New Roman" w:hAnsi="Times New Roman" w:cs="Times New Roman"/>
          <w:sz w:val="24"/>
          <w:szCs w:val="24"/>
        </w:rPr>
        <w:t xml:space="preserve">2-year-old patient within pneumonia admitted at the facility. Being that the patient's admission was within six months, it is reported that the team decided to carry out further tests on the patient </w:t>
      </w:r>
      <w:r w:rsidR="006E74D8">
        <w:rPr>
          <w:rFonts w:ascii="Times New Roman" w:hAnsi="Times New Roman" w:cs="Times New Roman"/>
          <w:sz w:val="24"/>
          <w:szCs w:val="24"/>
        </w:rPr>
        <w:t xml:space="preserve">to investigate the exact cause of the condition. The test carried out revealed </w:t>
      </w:r>
      <w:r w:rsidR="00956331">
        <w:rPr>
          <w:rFonts w:ascii="Times New Roman" w:hAnsi="Times New Roman" w:cs="Times New Roman"/>
          <w:sz w:val="24"/>
          <w:szCs w:val="24"/>
        </w:rPr>
        <w:t>that the patient was suffering from a disease known as cystic fibrosis</w:t>
      </w:r>
      <w:r w:rsidR="00C00AEF">
        <w:rPr>
          <w:rFonts w:ascii="Times New Roman" w:hAnsi="Times New Roman" w:cs="Times New Roman"/>
          <w:sz w:val="24"/>
          <w:szCs w:val="24"/>
        </w:rPr>
        <w:t xml:space="preserve">. Dr. Copeland, the team leader at the facility, issued an instruction to the teams in other facilities and within the facility </w:t>
      </w:r>
      <w:r w:rsidR="003A3924">
        <w:rPr>
          <w:rFonts w:ascii="Times New Roman" w:hAnsi="Times New Roman" w:cs="Times New Roman"/>
          <w:sz w:val="24"/>
          <w:szCs w:val="24"/>
        </w:rPr>
        <w:t>to ensure adoption of the best interventions</w:t>
      </w:r>
      <w:r w:rsidR="00D4260E">
        <w:rPr>
          <w:rFonts w:ascii="Times New Roman" w:hAnsi="Times New Roman" w:cs="Times New Roman"/>
          <w:sz w:val="24"/>
          <w:szCs w:val="24"/>
        </w:rPr>
        <w:t xml:space="preserve"> (</w:t>
      </w:r>
      <w:r w:rsidR="00D4260E" w:rsidRPr="0099707E">
        <w:rPr>
          <w:rFonts w:ascii="Times New Roman" w:hAnsi="Times New Roman" w:cs="Times New Roman"/>
          <w:sz w:val="24"/>
          <w:szCs w:val="24"/>
        </w:rPr>
        <w:t xml:space="preserve">Gougeon, </w:t>
      </w:r>
      <w:r w:rsidR="00D4260E">
        <w:rPr>
          <w:rFonts w:ascii="Times New Roman" w:hAnsi="Times New Roman" w:cs="Times New Roman"/>
          <w:sz w:val="24"/>
          <w:szCs w:val="24"/>
        </w:rPr>
        <w:t>Johnson</w:t>
      </w:r>
      <w:r w:rsidR="00D4260E" w:rsidRPr="0099707E">
        <w:rPr>
          <w:rFonts w:ascii="Times New Roman" w:hAnsi="Times New Roman" w:cs="Times New Roman"/>
          <w:sz w:val="24"/>
          <w:szCs w:val="24"/>
        </w:rPr>
        <w:t xml:space="preserve"> &amp; Morse, 2017).</w:t>
      </w:r>
      <w:r w:rsidR="003A3924">
        <w:rPr>
          <w:rFonts w:ascii="Times New Roman" w:hAnsi="Times New Roman" w:cs="Times New Roman"/>
          <w:sz w:val="24"/>
          <w:szCs w:val="24"/>
        </w:rPr>
        <w:t xml:space="preserve"> The </w:t>
      </w:r>
      <w:r w:rsidR="005F6993">
        <w:rPr>
          <w:rFonts w:ascii="Times New Roman" w:hAnsi="Times New Roman" w:cs="Times New Roman"/>
          <w:sz w:val="24"/>
          <w:szCs w:val="24"/>
        </w:rPr>
        <w:t>interaction that exists</w:t>
      </w:r>
      <w:r w:rsidR="003A3924">
        <w:rPr>
          <w:rFonts w:ascii="Times New Roman" w:hAnsi="Times New Roman" w:cs="Times New Roman"/>
          <w:sz w:val="24"/>
          <w:szCs w:val="24"/>
        </w:rPr>
        <w:t xml:space="preserve"> among the different healthcare providers</w:t>
      </w:r>
      <w:r w:rsidR="003F5751">
        <w:rPr>
          <w:rFonts w:ascii="Times New Roman" w:hAnsi="Times New Roman" w:cs="Times New Roman"/>
          <w:sz w:val="24"/>
          <w:szCs w:val="24"/>
        </w:rPr>
        <w:t xml:space="preserve"> has presented an excellent example of remote collaboration. </w:t>
      </w:r>
      <w:r w:rsidR="005F6993">
        <w:rPr>
          <w:rFonts w:ascii="Times New Roman" w:hAnsi="Times New Roman" w:cs="Times New Roman"/>
          <w:sz w:val="24"/>
          <w:szCs w:val="24"/>
        </w:rPr>
        <w:t>The team has incorporated the use of Skype in passing different information to various stakeholders within different locations.</w:t>
      </w:r>
      <w:r w:rsidR="004F496B">
        <w:rPr>
          <w:rFonts w:ascii="Times New Roman" w:hAnsi="Times New Roman" w:cs="Times New Roman"/>
          <w:sz w:val="24"/>
          <w:szCs w:val="24"/>
        </w:rPr>
        <w:t xml:space="preserve"> In this particular video, I will reflect on the most significant evidence, recommend an evidence-based plan, and subsequently examine the challenges and benefits of the remote collaboration. </w:t>
      </w:r>
    </w:p>
    <w:p w14:paraId="3A435CFC" w14:textId="520954CB" w:rsidR="00351A1C" w:rsidRPr="00351A1C" w:rsidRDefault="00711169" w:rsidP="00731071">
      <w:pPr>
        <w:spacing w:line="480" w:lineRule="auto"/>
        <w:contextualSpacing/>
        <w:jc w:val="center"/>
        <w:rPr>
          <w:rFonts w:ascii="Times New Roman" w:hAnsi="Times New Roman" w:cs="Times New Roman"/>
          <w:sz w:val="24"/>
          <w:szCs w:val="24"/>
        </w:rPr>
      </w:pPr>
      <w:r w:rsidRPr="00351A1C">
        <w:rPr>
          <w:rFonts w:ascii="Times New Roman" w:hAnsi="Times New Roman" w:cs="Times New Roman"/>
          <w:b/>
          <w:bCs/>
          <w:sz w:val="24"/>
          <w:szCs w:val="24"/>
        </w:rPr>
        <w:t xml:space="preserve">Evidence-Based Care </w:t>
      </w:r>
      <w:r w:rsidRPr="00351A1C">
        <w:rPr>
          <w:rFonts w:ascii="Times New Roman" w:hAnsi="Times New Roman" w:cs="Times New Roman"/>
          <w:b/>
          <w:bCs/>
          <w:sz w:val="24"/>
          <w:szCs w:val="24"/>
        </w:rPr>
        <w:t>Plan</w:t>
      </w:r>
      <w:r w:rsidR="009C100A">
        <w:rPr>
          <w:rFonts w:ascii="Times New Roman" w:hAnsi="Times New Roman" w:cs="Times New Roman"/>
          <w:b/>
          <w:bCs/>
          <w:sz w:val="24"/>
          <w:szCs w:val="24"/>
        </w:rPr>
        <w:t xml:space="preserve"> aimed </w:t>
      </w:r>
      <w:r w:rsidR="00454696">
        <w:rPr>
          <w:rFonts w:ascii="Times New Roman" w:hAnsi="Times New Roman" w:cs="Times New Roman"/>
          <w:b/>
          <w:bCs/>
          <w:sz w:val="24"/>
          <w:szCs w:val="24"/>
        </w:rPr>
        <w:t>at Improving</w:t>
      </w:r>
      <w:r w:rsidRPr="00351A1C">
        <w:rPr>
          <w:rFonts w:ascii="Times New Roman" w:hAnsi="Times New Roman" w:cs="Times New Roman"/>
          <w:b/>
          <w:bCs/>
          <w:sz w:val="24"/>
          <w:szCs w:val="24"/>
        </w:rPr>
        <w:t xml:space="preserve"> Patient Safety</w:t>
      </w:r>
    </w:p>
    <w:p w14:paraId="07916610" w14:textId="696284B0" w:rsidR="00E224D5" w:rsidRDefault="00711169" w:rsidP="00351A1C">
      <w:pPr>
        <w:spacing w:line="480" w:lineRule="auto"/>
        <w:ind w:firstLine="720"/>
        <w:contextualSpacing/>
        <w:rPr>
          <w:rFonts w:ascii="Times New Roman" w:hAnsi="Times New Roman" w:cs="Times New Roman"/>
          <w:sz w:val="24"/>
          <w:szCs w:val="24"/>
        </w:rPr>
      </w:pPr>
      <w:r w:rsidRPr="00351A1C">
        <w:rPr>
          <w:rFonts w:ascii="Times New Roman" w:hAnsi="Times New Roman" w:cs="Times New Roman"/>
          <w:sz w:val="24"/>
          <w:szCs w:val="24"/>
        </w:rPr>
        <w:t xml:space="preserve">Before </w:t>
      </w:r>
      <w:r>
        <w:rPr>
          <w:rFonts w:ascii="Times New Roman" w:hAnsi="Times New Roman" w:cs="Times New Roman"/>
          <w:sz w:val="24"/>
          <w:szCs w:val="24"/>
        </w:rPr>
        <w:t xml:space="preserve">proposing any care for the patient in the case study, Dr. Copeland and his team confirmed that they were indeed dealing with the right condition. </w:t>
      </w:r>
      <w:r w:rsidR="00814139">
        <w:rPr>
          <w:rFonts w:ascii="Times New Roman" w:hAnsi="Times New Roman" w:cs="Times New Roman"/>
          <w:sz w:val="24"/>
          <w:szCs w:val="24"/>
        </w:rPr>
        <w:t xml:space="preserve">The nurse, doctor, as well as respiratory therapist, has adopted a strategy of healthcare that is based on evidence while providing healthcare service to the patient. </w:t>
      </w:r>
      <w:r w:rsidR="003B4B11">
        <w:rPr>
          <w:rFonts w:ascii="Times New Roman" w:hAnsi="Times New Roman" w:cs="Times New Roman"/>
          <w:sz w:val="24"/>
          <w:szCs w:val="24"/>
        </w:rPr>
        <w:t xml:space="preserve">Even though there is no specific cure for cystic fibrosis, the team is more focused </w:t>
      </w:r>
      <w:r w:rsidR="008F08D3">
        <w:rPr>
          <w:rFonts w:ascii="Times New Roman" w:hAnsi="Times New Roman" w:cs="Times New Roman"/>
          <w:sz w:val="24"/>
          <w:szCs w:val="24"/>
        </w:rPr>
        <w:t xml:space="preserve">on managing the obliterative symptoms and subsequent reduction of the associated complications. </w:t>
      </w:r>
      <w:r w:rsidR="005D06F8">
        <w:rPr>
          <w:rFonts w:ascii="Times New Roman" w:hAnsi="Times New Roman" w:cs="Times New Roman"/>
          <w:sz w:val="24"/>
          <w:szCs w:val="24"/>
        </w:rPr>
        <w:t xml:space="preserve">The evidence that I think is the most useful and </w:t>
      </w:r>
      <w:r w:rsidR="00A426E6">
        <w:rPr>
          <w:rFonts w:ascii="Times New Roman" w:hAnsi="Times New Roman" w:cs="Times New Roman"/>
          <w:sz w:val="24"/>
          <w:szCs w:val="24"/>
        </w:rPr>
        <w:t>relevant in</w:t>
      </w:r>
      <w:r w:rsidR="005D06F8">
        <w:rPr>
          <w:rFonts w:ascii="Times New Roman" w:hAnsi="Times New Roman" w:cs="Times New Roman"/>
          <w:sz w:val="24"/>
          <w:szCs w:val="24"/>
        </w:rPr>
        <w:t xml:space="preserve"> the case scenario of Villa Health include the team’s ability to individualize and </w:t>
      </w:r>
      <w:r w:rsidR="005D06F8">
        <w:rPr>
          <w:rFonts w:ascii="Times New Roman" w:hAnsi="Times New Roman" w:cs="Times New Roman"/>
          <w:sz w:val="24"/>
          <w:szCs w:val="24"/>
        </w:rPr>
        <w:lastRenderedPageBreak/>
        <w:t>evolve Cai</w:t>
      </w:r>
      <w:r w:rsidR="007E6A38">
        <w:rPr>
          <w:rFonts w:ascii="Times New Roman" w:hAnsi="Times New Roman" w:cs="Times New Roman"/>
          <w:sz w:val="24"/>
          <w:szCs w:val="24"/>
        </w:rPr>
        <w:t xml:space="preserve">tlynn’s care through incorporation of a consideration relating to the cost of providing the particular care as well as enhancement of the expertise of the teams involved in the provision of </w:t>
      </w:r>
      <w:r w:rsidR="00A426E6">
        <w:rPr>
          <w:rFonts w:ascii="Times New Roman" w:hAnsi="Times New Roman" w:cs="Times New Roman"/>
          <w:sz w:val="24"/>
          <w:szCs w:val="24"/>
        </w:rPr>
        <w:t xml:space="preserve">the care. </w:t>
      </w:r>
    </w:p>
    <w:p w14:paraId="1F4279A1" w14:textId="77777777" w:rsidR="00351A1C" w:rsidRPr="00351A1C" w:rsidRDefault="00711169" w:rsidP="00731071">
      <w:pPr>
        <w:spacing w:line="480" w:lineRule="auto"/>
        <w:contextualSpacing/>
        <w:jc w:val="center"/>
        <w:rPr>
          <w:rFonts w:ascii="Times New Roman" w:hAnsi="Times New Roman" w:cs="Times New Roman"/>
          <w:sz w:val="24"/>
          <w:szCs w:val="24"/>
        </w:rPr>
      </w:pPr>
      <w:r w:rsidRPr="00351A1C">
        <w:rPr>
          <w:rFonts w:ascii="Times New Roman" w:hAnsi="Times New Roman" w:cs="Times New Roman"/>
          <w:b/>
          <w:bCs/>
          <w:sz w:val="24"/>
          <w:szCs w:val="24"/>
        </w:rPr>
        <w:t>Evidence-Based Practice Model</w:t>
      </w:r>
    </w:p>
    <w:p w14:paraId="280082DF" w14:textId="1E265B8E" w:rsidR="00E42B02" w:rsidRDefault="00711169" w:rsidP="00351A1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351A1C" w:rsidRPr="00351A1C">
        <w:rPr>
          <w:rFonts w:ascii="Times New Roman" w:hAnsi="Times New Roman" w:cs="Times New Roman"/>
          <w:sz w:val="24"/>
          <w:szCs w:val="24"/>
        </w:rPr>
        <w:t>Evidence-Based Practice (EBP) Model</w:t>
      </w:r>
      <w:r w:rsidRPr="00E42B02">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351A1C">
        <w:rPr>
          <w:rFonts w:ascii="Times New Roman" w:hAnsi="Times New Roman" w:cs="Times New Roman"/>
          <w:sz w:val="24"/>
          <w:szCs w:val="24"/>
        </w:rPr>
        <w:t>Johns Hopkins</w:t>
      </w:r>
      <w:r w:rsidR="00351A1C" w:rsidRPr="00351A1C">
        <w:rPr>
          <w:rFonts w:ascii="Times New Roman" w:hAnsi="Times New Roman" w:cs="Times New Roman"/>
          <w:sz w:val="24"/>
          <w:szCs w:val="24"/>
        </w:rPr>
        <w:t xml:space="preserve"> </w:t>
      </w:r>
      <w:r>
        <w:rPr>
          <w:rFonts w:ascii="Times New Roman" w:hAnsi="Times New Roman" w:cs="Times New Roman"/>
          <w:sz w:val="24"/>
          <w:szCs w:val="24"/>
        </w:rPr>
        <w:t xml:space="preserve">has been incorporated in the care of </w:t>
      </w:r>
      <w:r w:rsidR="00F131FD">
        <w:rPr>
          <w:rFonts w:ascii="Times New Roman" w:hAnsi="Times New Roman" w:cs="Times New Roman"/>
          <w:sz w:val="24"/>
          <w:szCs w:val="24"/>
        </w:rPr>
        <w:t xml:space="preserve">Caitlynn within Villa </w:t>
      </w:r>
      <w:r w:rsidR="00CA12B5">
        <w:rPr>
          <w:rFonts w:ascii="Times New Roman" w:hAnsi="Times New Roman" w:cs="Times New Roman"/>
          <w:sz w:val="24"/>
          <w:szCs w:val="24"/>
        </w:rPr>
        <w:t>Health Media. Though it has not</w:t>
      </w:r>
      <w:r w:rsidR="00F131FD">
        <w:rPr>
          <w:rFonts w:ascii="Times New Roman" w:hAnsi="Times New Roman" w:cs="Times New Roman"/>
          <w:sz w:val="24"/>
          <w:szCs w:val="24"/>
        </w:rPr>
        <w:t xml:space="preserve"> been mentioned, Dr. Copeland and his team </w:t>
      </w:r>
      <w:r w:rsidR="002C5D27">
        <w:rPr>
          <w:rFonts w:ascii="Times New Roman" w:hAnsi="Times New Roman" w:cs="Times New Roman"/>
          <w:sz w:val="24"/>
          <w:szCs w:val="24"/>
        </w:rPr>
        <w:t>have</w:t>
      </w:r>
      <w:r w:rsidR="00F131FD">
        <w:rPr>
          <w:rFonts w:ascii="Times New Roman" w:hAnsi="Times New Roman" w:cs="Times New Roman"/>
          <w:sz w:val="24"/>
          <w:szCs w:val="24"/>
        </w:rPr>
        <w:t xml:space="preserve"> adopted a three process strategy </w:t>
      </w:r>
      <w:r w:rsidR="00CA12B5">
        <w:rPr>
          <w:rFonts w:ascii="Times New Roman" w:hAnsi="Times New Roman" w:cs="Times New Roman"/>
          <w:sz w:val="24"/>
          <w:szCs w:val="24"/>
        </w:rPr>
        <w:t xml:space="preserve">that is intended to meet the particular patient’s needs. </w:t>
      </w:r>
      <w:r w:rsidR="00C346D4">
        <w:rPr>
          <w:rFonts w:ascii="Times New Roman" w:hAnsi="Times New Roman" w:cs="Times New Roman"/>
          <w:sz w:val="24"/>
          <w:szCs w:val="24"/>
        </w:rPr>
        <w:t xml:space="preserve"> The model involves the identification of the problem, selection of the most appropriate evidence, and then translating it concerning the patient's case (Ryan et al., 2017). </w:t>
      </w:r>
      <w:r w:rsidR="00FA08DF">
        <w:rPr>
          <w:rFonts w:ascii="Times New Roman" w:hAnsi="Times New Roman" w:cs="Times New Roman"/>
          <w:sz w:val="24"/>
          <w:szCs w:val="24"/>
        </w:rPr>
        <w:t>John Hopkins EBP model does not just provide tools that are user-friendly aimed at guiding the healthcare providers but ensures the incorporation of the latest re</w:t>
      </w:r>
      <w:r w:rsidR="006E5383">
        <w:rPr>
          <w:rFonts w:ascii="Times New Roman" w:hAnsi="Times New Roman" w:cs="Times New Roman"/>
          <w:sz w:val="24"/>
          <w:szCs w:val="24"/>
        </w:rPr>
        <w:t>search findings</w:t>
      </w:r>
      <w:r w:rsidR="00FA08DF">
        <w:rPr>
          <w:rFonts w:ascii="Times New Roman" w:hAnsi="Times New Roman" w:cs="Times New Roman"/>
          <w:sz w:val="24"/>
          <w:szCs w:val="24"/>
        </w:rPr>
        <w:t xml:space="preserve">. </w:t>
      </w:r>
      <w:r w:rsidR="001A1FBC">
        <w:rPr>
          <w:rFonts w:ascii="Times New Roman" w:hAnsi="Times New Roman" w:cs="Times New Roman"/>
          <w:sz w:val="24"/>
          <w:szCs w:val="24"/>
        </w:rPr>
        <w:t xml:space="preserve">It can be seen that the respiratory therapist and the nurse are reaching out </w:t>
      </w:r>
      <w:r w:rsidR="00C01C33">
        <w:rPr>
          <w:rFonts w:ascii="Times New Roman" w:hAnsi="Times New Roman" w:cs="Times New Roman"/>
          <w:sz w:val="24"/>
          <w:szCs w:val="24"/>
        </w:rPr>
        <w:t xml:space="preserve">for services of the social worker as well as the mother of the patient to guarantee continuity of the healthcare service has Caitlynn has been discharged.  </w:t>
      </w:r>
    </w:p>
    <w:p w14:paraId="558CD057" w14:textId="3A810403" w:rsidR="00351A1C" w:rsidRPr="00351A1C" w:rsidRDefault="00711169" w:rsidP="00731071">
      <w:pPr>
        <w:spacing w:line="480" w:lineRule="auto"/>
        <w:contextualSpacing/>
        <w:jc w:val="center"/>
        <w:rPr>
          <w:rFonts w:ascii="Times New Roman" w:hAnsi="Times New Roman" w:cs="Times New Roman"/>
          <w:sz w:val="24"/>
          <w:szCs w:val="24"/>
        </w:rPr>
      </w:pPr>
      <w:r w:rsidRPr="00351A1C">
        <w:rPr>
          <w:rFonts w:ascii="Times New Roman" w:hAnsi="Times New Roman" w:cs="Times New Roman"/>
          <w:b/>
          <w:bCs/>
          <w:sz w:val="24"/>
          <w:szCs w:val="24"/>
        </w:rPr>
        <w:t xml:space="preserve">Plan of Care </w:t>
      </w:r>
      <w:r w:rsidR="002C5D27">
        <w:rPr>
          <w:rFonts w:ascii="Times New Roman" w:hAnsi="Times New Roman" w:cs="Times New Roman"/>
          <w:b/>
          <w:bCs/>
          <w:sz w:val="24"/>
          <w:szCs w:val="24"/>
        </w:rPr>
        <w:t xml:space="preserve">Based on </w:t>
      </w:r>
      <w:r w:rsidRPr="00351A1C">
        <w:rPr>
          <w:rFonts w:ascii="Times New Roman" w:hAnsi="Times New Roman" w:cs="Times New Roman"/>
          <w:b/>
          <w:bCs/>
          <w:sz w:val="24"/>
          <w:szCs w:val="24"/>
        </w:rPr>
        <w:t>Best Available Evidence</w:t>
      </w:r>
    </w:p>
    <w:p w14:paraId="4F45C0C9" w14:textId="45278B4C" w:rsidR="00937813" w:rsidRDefault="00711169" w:rsidP="00351A1C">
      <w:pPr>
        <w:spacing w:line="480" w:lineRule="auto"/>
        <w:ind w:firstLine="720"/>
        <w:contextualSpacing/>
        <w:rPr>
          <w:rFonts w:ascii="Times New Roman" w:hAnsi="Times New Roman" w:cs="Times New Roman"/>
          <w:sz w:val="24"/>
          <w:szCs w:val="24"/>
        </w:rPr>
      </w:pPr>
      <w:r w:rsidRPr="00351A1C">
        <w:rPr>
          <w:rFonts w:ascii="Times New Roman" w:hAnsi="Times New Roman" w:cs="Times New Roman"/>
          <w:sz w:val="24"/>
          <w:szCs w:val="24"/>
        </w:rPr>
        <w:t xml:space="preserve">There </w:t>
      </w:r>
      <w:r>
        <w:rPr>
          <w:rFonts w:ascii="Times New Roman" w:hAnsi="Times New Roman" w:cs="Times New Roman"/>
          <w:sz w:val="24"/>
          <w:szCs w:val="24"/>
        </w:rPr>
        <w:t xml:space="preserve">exist four different treatment goals </w:t>
      </w:r>
      <w:r w:rsidR="000A0E23">
        <w:rPr>
          <w:rFonts w:ascii="Times New Roman" w:hAnsi="Times New Roman" w:cs="Times New Roman"/>
          <w:sz w:val="24"/>
          <w:szCs w:val="24"/>
        </w:rPr>
        <w:t xml:space="preserve">in the management of cystic fibrosis, and the team is expected to </w:t>
      </w:r>
      <w:r w:rsidR="00692E23">
        <w:rPr>
          <w:rFonts w:ascii="Times New Roman" w:hAnsi="Times New Roman" w:cs="Times New Roman"/>
          <w:sz w:val="24"/>
          <w:szCs w:val="24"/>
        </w:rPr>
        <w:t xml:space="preserve">consider them when planning care for the patient. The goals </w:t>
      </w:r>
      <w:r w:rsidR="00E50A94">
        <w:rPr>
          <w:rFonts w:ascii="Times New Roman" w:hAnsi="Times New Roman" w:cs="Times New Roman"/>
          <w:sz w:val="24"/>
          <w:szCs w:val="24"/>
        </w:rPr>
        <w:t>encompass</w:t>
      </w:r>
      <w:r w:rsidR="00692E23">
        <w:rPr>
          <w:rFonts w:ascii="Times New Roman" w:hAnsi="Times New Roman" w:cs="Times New Roman"/>
          <w:sz w:val="24"/>
          <w:szCs w:val="24"/>
        </w:rPr>
        <w:t xml:space="preserve"> </w:t>
      </w:r>
      <w:r w:rsidR="00E50A94">
        <w:rPr>
          <w:rFonts w:ascii="Times New Roman" w:hAnsi="Times New Roman" w:cs="Times New Roman"/>
          <w:sz w:val="24"/>
          <w:szCs w:val="24"/>
        </w:rPr>
        <w:t xml:space="preserve">loosening or removal of mucus from the lungs, </w:t>
      </w:r>
      <w:r w:rsidR="00BB18F8">
        <w:rPr>
          <w:rFonts w:ascii="Times New Roman" w:hAnsi="Times New Roman" w:cs="Times New Roman"/>
          <w:sz w:val="24"/>
          <w:szCs w:val="24"/>
        </w:rPr>
        <w:t xml:space="preserve">prevention of the lung infections, prevention of the intestinal blockage, as well as provision of the required nutrition (Castellani et al., 2018). </w:t>
      </w:r>
      <w:r w:rsidR="00D332A0">
        <w:rPr>
          <w:rFonts w:ascii="Times New Roman" w:hAnsi="Times New Roman" w:cs="Times New Roman"/>
          <w:sz w:val="24"/>
          <w:szCs w:val="24"/>
        </w:rPr>
        <w:t xml:space="preserve">Aerosol treatment keeps ensures that the secretions remain manageable and thin, </w:t>
      </w:r>
      <w:r w:rsidR="00D3569C">
        <w:rPr>
          <w:rFonts w:ascii="Times New Roman" w:hAnsi="Times New Roman" w:cs="Times New Roman"/>
          <w:sz w:val="24"/>
          <w:szCs w:val="24"/>
        </w:rPr>
        <w:t xml:space="preserve">while, on the other hand, intravenous Piperacillin helps in the prevention of bacterial infections (Castellani et al., 2018). </w:t>
      </w:r>
      <w:r w:rsidR="006B5C62">
        <w:rPr>
          <w:rFonts w:ascii="Times New Roman" w:hAnsi="Times New Roman" w:cs="Times New Roman"/>
          <w:sz w:val="24"/>
          <w:szCs w:val="24"/>
        </w:rPr>
        <w:t>The patient is usually put on the oral pancreatic enzymes to help with the absorption of nutrients within the digestive tract.</w:t>
      </w:r>
      <w:r w:rsidR="00F42728">
        <w:rPr>
          <w:rFonts w:ascii="Times New Roman" w:hAnsi="Times New Roman" w:cs="Times New Roman"/>
          <w:sz w:val="24"/>
          <w:szCs w:val="24"/>
        </w:rPr>
        <w:t xml:space="preserve"> Extra calorie and high protein diet coupled with fat-soluble </w:t>
      </w:r>
      <w:r w:rsidR="00F42728">
        <w:rPr>
          <w:rFonts w:ascii="Times New Roman" w:hAnsi="Times New Roman" w:cs="Times New Roman"/>
          <w:sz w:val="24"/>
          <w:szCs w:val="24"/>
        </w:rPr>
        <w:lastRenderedPageBreak/>
        <w:t xml:space="preserve">vitamins A, D, E, and K </w:t>
      </w:r>
      <w:r w:rsidR="007109CD">
        <w:rPr>
          <w:rFonts w:ascii="Times New Roman" w:hAnsi="Times New Roman" w:cs="Times New Roman"/>
          <w:sz w:val="24"/>
          <w:szCs w:val="24"/>
        </w:rPr>
        <w:t xml:space="preserve">and also dornase alfa have all been recommended. </w:t>
      </w:r>
      <w:r w:rsidR="0016143D">
        <w:rPr>
          <w:rFonts w:ascii="Times New Roman" w:hAnsi="Times New Roman" w:cs="Times New Roman"/>
          <w:sz w:val="24"/>
          <w:szCs w:val="24"/>
        </w:rPr>
        <w:t xml:space="preserve">The complexity </w:t>
      </w:r>
      <w:r w:rsidR="00C0086B">
        <w:rPr>
          <w:rFonts w:ascii="Times New Roman" w:hAnsi="Times New Roman" w:cs="Times New Roman"/>
          <w:sz w:val="24"/>
          <w:szCs w:val="24"/>
        </w:rPr>
        <w:t>that exists in the management of the patient's condi</w:t>
      </w:r>
      <w:r w:rsidR="00AD20F8">
        <w:rPr>
          <w:rFonts w:ascii="Times New Roman" w:hAnsi="Times New Roman" w:cs="Times New Roman"/>
          <w:sz w:val="24"/>
          <w:szCs w:val="24"/>
        </w:rPr>
        <w:t xml:space="preserve">tion is, as a result, the patient's age since she is unable to carry out the huff breaths meant to clear lung secretions. </w:t>
      </w:r>
      <w:r w:rsidR="00EA339D">
        <w:rPr>
          <w:rFonts w:ascii="Times New Roman" w:hAnsi="Times New Roman" w:cs="Times New Roman"/>
          <w:sz w:val="24"/>
          <w:szCs w:val="24"/>
        </w:rPr>
        <w:t xml:space="preserve">Respiratory therapists accorded the patient nebulized aerosol and physiotherapy </w:t>
      </w:r>
      <w:r w:rsidR="007C68E8">
        <w:rPr>
          <w:rFonts w:ascii="Times New Roman" w:hAnsi="Times New Roman" w:cs="Times New Roman"/>
          <w:sz w:val="24"/>
          <w:szCs w:val="24"/>
        </w:rPr>
        <w:t xml:space="preserve">to help in the loosening of the mucus. Dr. Copeland has engaged Dr. Benjamin to find out if he is conversant with Cystic fibrosis Protocol </w:t>
      </w:r>
      <w:r w:rsidR="0003132C">
        <w:rPr>
          <w:rFonts w:ascii="Times New Roman" w:hAnsi="Times New Roman" w:cs="Times New Roman"/>
          <w:sz w:val="24"/>
          <w:szCs w:val="24"/>
        </w:rPr>
        <w:t xml:space="preserve">and the help the office can be able to provide. </w:t>
      </w:r>
    </w:p>
    <w:p w14:paraId="59E8B99E" w14:textId="7F0B4859" w:rsidR="00351A1C" w:rsidRPr="00351A1C" w:rsidRDefault="00711169" w:rsidP="00731071">
      <w:pPr>
        <w:spacing w:line="480" w:lineRule="auto"/>
        <w:contextualSpacing/>
        <w:jc w:val="center"/>
        <w:rPr>
          <w:rFonts w:ascii="Times New Roman" w:hAnsi="Times New Roman" w:cs="Times New Roman"/>
          <w:sz w:val="24"/>
          <w:szCs w:val="24"/>
        </w:rPr>
      </w:pPr>
      <w:r w:rsidRPr="00351A1C">
        <w:rPr>
          <w:rFonts w:ascii="Times New Roman" w:hAnsi="Times New Roman" w:cs="Times New Roman"/>
          <w:b/>
          <w:bCs/>
          <w:sz w:val="24"/>
          <w:szCs w:val="24"/>
        </w:rPr>
        <w:t>Strategies</w:t>
      </w:r>
      <w:r w:rsidR="00BB09C5">
        <w:rPr>
          <w:rFonts w:ascii="Times New Roman" w:hAnsi="Times New Roman" w:cs="Times New Roman"/>
          <w:b/>
          <w:bCs/>
          <w:sz w:val="24"/>
          <w:szCs w:val="24"/>
        </w:rPr>
        <w:t xml:space="preserve"> and Benefits Aimed at </w:t>
      </w:r>
      <w:r w:rsidRPr="00351A1C">
        <w:rPr>
          <w:rFonts w:ascii="Times New Roman" w:hAnsi="Times New Roman" w:cs="Times New Roman"/>
          <w:b/>
          <w:bCs/>
          <w:sz w:val="24"/>
          <w:szCs w:val="24"/>
        </w:rPr>
        <w:t>Mitigat</w:t>
      </w:r>
      <w:r w:rsidR="00BB09C5">
        <w:rPr>
          <w:rFonts w:ascii="Times New Roman" w:hAnsi="Times New Roman" w:cs="Times New Roman"/>
          <w:b/>
          <w:bCs/>
          <w:sz w:val="24"/>
          <w:szCs w:val="24"/>
        </w:rPr>
        <w:t>ing</w:t>
      </w:r>
      <w:r w:rsidRPr="00351A1C">
        <w:rPr>
          <w:rFonts w:ascii="Times New Roman" w:hAnsi="Times New Roman" w:cs="Times New Roman"/>
          <w:b/>
          <w:bCs/>
          <w:sz w:val="24"/>
          <w:szCs w:val="24"/>
        </w:rPr>
        <w:t xml:space="preserve"> Challenges of </w:t>
      </w:r>
      <w:r w:rsidR="00EB544B">
        <w:rPr>
          <w:rFonts w:ascii="Times New Roman" w:hAnsi="Times New Roman" w:cs="Times New Roman"/>
          <w:b/>
          <w:bCs/>
          <w:sz w:val="24"/>
          <w:szCs w:val="24"/>
        </w:rPr>
        <w:t xml:space="preserve">the </w:t>
      </w:r>
      <w:r w:rsidRPr="00351A1C">
        <w:rPr>
          <w:rFonts w:ascii="Times New Roman" w:hAnsi="Times New Roman" w:cs="Times New Roman"/>
          <w:b/>
          <w:bCs/>
          <w:sz w:val="24"/>
          <w:szCs w:val="24"/>
        </w:rPr>
        <w:t>Interd</w:t>
      </w:r>
      <w:r w:rsidRPr="00351A1C">
        <w:rPr>
          <w:rFonts w:ascii="Times New Roman" w:hAnsi="Times New Roman" w:cs="Times New Roman"/>
          <w:b/>
          <w:bCs/>
          <w:sz w:val="24"/>
          <w:szCs w:val="24"/>
        </w:rPr>
        <w:t>isciplinary Collaboration</w:t>
      </w:r>
    </w:p>
    <w:p w14:paraId="5025CB39" w14:textId="4FA220D0" w:rsidR="00351A1C" w:rsidRDefault="00711169" w:rsidP="00351A1C">
      <w:pPr>
        <w:spacing w:line="480" w:lineRule="auto"/>
        <w:ind w:firstLine="720"/>
        <w:contextualSpacing/>
        <w:rPr>
          <w:rFonts w:ascii="Times New Roman" w:hAnsi="Times New Roman" w:cs="Times New Roman"/>
          <w:sz w:val="24"/>
          <w:szCs w:val="24"/>
        </w:rPr>
      </w:pPr>
      <w:r w:rsidRPr="00351A1C">
        <w:rPr>
          <w:rFonts w:ascii="Times New Roman" w:hAnsi="Times New Roman" w:cs="Times New Roman"/>
          <w:sz w:val="24"/>
          <w:szCs w:val="24"/>
        </w:rPr>
        <w:t>Interdisciplinary collaboration</w:t>
      </w:r>
      <w:r w:rsidR="00AA10DB">
        <w:rPr>
          <w:rFonts w:ascii="Times New Roman" w:hAnsi="Times New Roman" w:cs="Times New Roman"/>
          <w:sz w:val="24"/>
          <w:szCs w:val="24"/>
        </w:rPr>
        <w:t xml:space="preserve"> helps in the improvement of healthcare quality that is usually administered to the patients</w:t>
      </w:r>
      <w:r w:rsidRPr="00351A1C">
        <w:rPr>
          <w:rFonts w:ascii="Times New Roman" w:hAnsi="Times New Roman" w:cs="Times New Roman"/>
          <w:sz w:val="24"/>
          <w:szCs w:val="24"/>
        </w:rPr>
        <w:t xml:space="preserve"> (Kamsu-Foguem, Tiako, Fotso &amp; Foguem, 2015). </w:t>
      </w:r>
      <w:r w:rsidR="00DC1D00">
        <w:rPr>
          <w:rFonts w:ascii="Times New Roman" w:hAnsi="Times New Roman" w:cs="Times New Roman"/>
          <w:sz w:val="24"/>
          <w:szCs w:val="24"/>
        </w:rPr>
        <w:t>Moreover, a</w:t>
      </w:r>
      <w:r w:rsidRPr="00351A1C">
        <w:rPr>
          <w:rFonts w:ascii="Times New Roman" w:hAnsi="Times New Roman" w:cs="Times New Roman"/>
          <w:sz w:val="24"/>
          <w:szCs w:val="24"/>
        </w:rPr>
        <w:t>s</w:t>
      </w:r>
      <w:r w:rsidR="00DC1D00">
        <w:rPr>
          <w:rFonts w:ascii="Times New Roman" w:hAnsi="Times New Roman" w:cs="Times New Roman"/>
          <w:sz w:val="24"/>
          <w:szCs w:val="24"/>
        </w:rPr>
        <w:t xml:space="preserve"> can be seen in the case of Villa Health media, </w:t>
      </w:r>
      <w:r w:rsidR="00B90C58">
        <w:rPr>
          <w:rFonts w:ascii="Times New Roman" w:hAnsi="Times New Roman" w:cs="Times New Roman"/>
          <w:sz w:val="24"/>
          <w:szCs w:val="24"/>
        </w:rPr>
        <w:t xml:space="preserve">the </w:t>
      </w:r>
      <w:r w:rsidRPr="00351A1C">
        <w:rPr>
          <w:rFonts w:ascii="Times New Roman" w:hAnsi="Times New Roman" w:cs="Times New Roman"/>
          <w:sz w:val="24"/>
          <w:szCs w:val="24"/>
        </w:rPr>
        <w:t xml:space="preserve">collaboration </w:t>
      </w:r>
      <w:r w:rsidR="00B90C58">
        <w:rPr>
          <w:rFonts w:ascii="Times New Roman" w:hAnsi="Times New Roman" w:cs="Times New Roman"/>
          <w:sz w:val="24"/>
          <w:szCs w:val="24"/>
        </w:rPr>
        <w:t xml:space="preserve">usually takes place even in a case when the significant </w:t>
      </w:r>
      <w:r w:rsidRPr="00351A1C">
        <w:rPr>
          <w:rFonts w:ascii="Times New Roman" w:hAnsi="Times New Roman" w:cs="Times New Roman"/>
          <w:sz w:val="24"/>
          <w:szCs w:val="24"/>
        </w:rPr>
        <w:t>stakeholders are</w:t>
      </w:r>
      <w:r w:rsidR="00B90C58">
        <w:rPr>
          <w:rFonts w:ascii="Times New Roman" w:hAnsi="Times New Roman" w:cs="Times New Roman"/>
          <w:sz w:val="24"/>
          <w:szCs w:val="24"/>
        </w:rPr>
        <w:t xml:space="preserve"> within </w:t>
      </w:r>
      <w:r w:rsidRPr="00351A1C">
        <w:rPr>
          <w:rFonts w:ascii="Times New Roman" w:hAnsi="Times New Roman" w:cs="Times New Roman"/>
          <w:sz w:val="24"/>
          <w:szCs w:val="24"/>
        </w:rPr>
        <w:t>different locations.</w:t>
      </w:r>
      <w:r w:rsidR="00A80F4A">
        <w:rPr>
          <w:rFonts w:ascii="Times New Roman" w:hAnsi="Times New Roman" w:cs="Times New Roman"/>
          <w:sz w:val="24"/>
          <w:szCs w:val="24"/>
        </w:rPr>
        <w:t xml:space="preserve"> Indeed this has become easy through the incorporation of </w:t>
      </w:r>
      <w:r w:rsidRPr="00351A1C">
        <w:rPr>
          <w:rFonts w:ascii="Times New Roman" w:hAnsi="Times New Roman" w:cs="Times New Roman"/>
          <w:sz w:val="24"/>
          <w:szCs w:val="24"/>
        </w:rPr>
        <w:t xml:space="preserve">technology, </w:t>
      </w:r>
      <w:r w:rsidR="00A80F4A">
        <w:rPr>
          <w:rFonts w:ascii="Times New Roman" w:hAnsi="Times New Roman" w:cs="Times New Roman"/>
          <w:sz w:val="24"/>
          <w:szCs w:val="24"/>
        </w:rPr>
        <w:t xml:space="preserve">mainly through </w:t>
      </w:r>
      <w:r w:rsidRPr="00351A1C">
        <w:rPr>
          <w:rFonts w:ascii="Times New Roman" w:hAnsi="Times New Roman" w:cs="Times New Roman"/>
          <w:sz w:val="24"/>
          <w:szCs w:val="24"/>
        </w:rPr>
        <w:t>video conferencing</w:t>
      </w:r>
      <w:r w:rsidR="00A80F4A">
        <w:rPr>
          <w:rFonts w:ascii="Times New Roman" w:hAnsi="Times New Roman" w:cs="Times New Roman"/>
          <w:sz w:val="24"/>
          <w:szCs w:val="24"/>
        </w:rPr>
        <w:t xml:space="preserve"> via </w:t>
      </w:r>
      <w:r w:rsidRPr="00351A1C">
        <w:rPr>
          <w:rFonts w:ascii="Times New Roman" w:hAnsi="Times New Roman" w:cs="Times New Roman"/>
          <w:sz w:val="24"/>
          <w:szCs w:val="24"/>
        </w:rPr>
        <w:t xml:space="preserve">kype. With </w:t>
      </w:r>
      <w:r w:rsidR="00BC25EE">
        <w:rPr>
          <w:rFonts w:ascii="Times New Roman" w:hAnsi="Times New Roman" w:cs="Times New Roman"/>
          <w:sz w:val="24"/>
          <w:szCs w:val="24"/>
        </w:rPr>
        <w:t xml:space="preserve">the </w:t>
      </w:r>
      <w:r w:rsidRPr="00351A1C">
        <w:rPr>
          <w:rFonts w:ascii="Times New Roman" w:hAnsi="Times New Roman" w:cs="Times New Roman"/>
          <w:sz w:val="24"/>
          <w:szCs w:val="24"/>
        </w:rPr>
        <w:t xml:space="preserve">interdisciplinary collaboration, </w:t>
      </w:r>
      <w:r w:rsidR="00BC25EE">
        <w:rPr>
          <w:rFonts w:ascii="Times New Roman" w:hAnsi="Times New Roman" w:cs="Times New Roman"/>
          <w:sz w:val="24"/>
          <w:szCs w:val="24"/>
        </w:rPr>
        <w:t xml:space="preserve">the various </w:t>
      </w:r>
      <w:r w:rsidRPr="00351A1C">
        <w:rPr>
          <w:rFonts w:ascii="Times New Roman" w:hAnsi="Times New Roman" w:cs="Times New Roman"/>
          <w:sz w:val="24"/>
          <w:szCs w:val="24"/>
        </w:rPr>
        <w:t xml:space="preserve">teams can share </w:t>
      </w:r>
      <w:r w:rsidR="00BC25EE">
        <w:rPr>
          <w:rFonts w:ascii="Times New Roman" w:hAnsi="Times New Roman" w:cs="Times New Roman"/>
          <w:sz w:val="24"/>
          <w:szCs w:val="24"/>
        </w:rPr>
        <w:t>their ideas, knowledge, as well as</w:t>
      </w:r>
      <w:r w:rsidRPr="00351A1C">
        <w:rPr>
          <w:rFonts w:ascii="Times New Roman" w:hAnsi="Times New Roman" w:cs="Times New Roman"/>
          <w:sz w:val="24"/>
          <w:szCs w:val="24"/>
        </w:rPr>
        <w:t xml:space="preserve"> practices based on </w:t>
      </w:r>
      <w:r w:rsidR="00BC25EE">
        <w:rPr>
          <w:rFonts w:ascii="Times New Roman" w:hAnsi="Times New Roman" w:cs="Times New Roman"/>
          <w:sz w:val="24"/>
          <w:szCs w:val="24"/>
        </w:rPr>
        <w:t xml:space="preserve">the present </w:t>
      </w:r>
      <w:r w:rsidRPr="00351A1C">
        <w:rPr>
          <w:rFonts w:ascii="Times New Roman" w:hAnsi="Times New Roman" w:cs="Times New Roman"/>
          <w:sz w:val="24"/>
          <w:szCs w:val="24"/>
        </w:rPr>
        <w:t xml:space="preserve">evidence </w:t>
      </w:r>
      <w:r w:rsidR="00BF121E">
        <w:rPr>
          <w:rFonts w:ascii="Times New Roman" w:hAnsi="Times New Roman" w:cs="Times New Roman"/>
          <w:sz w:val="24"/>
          <w:szCs w:val="24"/>
        </w:rPr>
        <w:t>to ensure that patient and their families benefit</w:t>
      </w:r>
      <w:r w:rsidRPr="00351A1C">
        <w:rPr>
          <w:rFonts w:ascii="Times New Roman" w:hAnsi="Times New Roman" w:cs="Times New Roman"/>
          <w:sz w:val="24"/>
          <w:szCs w:val="24"/>
        </w:rPr>
        <w:t xml:space="preserve"> (Schmidt &amp; Brown, 2017). </w:t>
      </w:r>
    </w:p>
    <w:p w14:paraId="645D1E17" w14:textId="52A18F02" w:rsidR="0094186C" w:rsidRDefault="00711169" w:rsidP="00351A1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Indeed, the teams can</w:t>
      </w:r>
      <w:r w:rsidR="00EF2703">
        <w:rPr>
          <w:rFonts w:ascii="Times New Roman" w:hAnsi="Times New Roman" w:cs="Times New Roman"/>
          <w:sz w:val="24"/>
          <w:szCs w:val="24"/>
        </w:rPr>
        <w:t xml:space="preserve"> curb the various challenges </w:t>
      </w:r>
      <w:r>
        <w:rPr>
          <w:rFonts w:ascii="Times New Roman" w:hAnsi="Times New Roman" w:cs="Times New Roman"/>
          <w:sz w:val="24"/>
          <w:szCs w:val="24"/>
        </w:rPr>
        <w:t xml:space="preserve">that come with </w:t>
      </w:r>
      <w:r w:rsidR="00EF2703">
        <w:rPr>
          <w:rFonts w:ascii="Times New Roman" w:hAnsi="Times New Roman" w:cs="Times New Roman"/>
          <w:sz w:val="24"/>
          <w:szCs w:val="24"/>
        </w:rPr>
        <w:t>interdisciplinary collaboration through the adoption of multiple strategies that improve cohesion</w:t>
      </w:r>
      <w:r w:rsidR="00351A1C" w:rsidRPr="00351A1C">
        <w:rPr>
          <w:rFonts w:ascii="Times New Roman" w:hAnsi="Times New Roman" w:cs="Times New Roman"/>
          <w:sz w:val="24"/>
          <w:szCs w:val="24"/>
        </w:rPr>
        <w:t xml:space="preserve"> (Gougeon, Johnson &amp; Morse, 2017). </w:t>
      </w:r>
      <w:r>
        <w:rPr>
          <w:rFonts w:ascii="Times New Roman" w:hAnsi="Times New Roman" w:cs="Times New Roman"/>
          <w:sz w:val="24"/>
          <w:szCs w:val="24"/>
        </w:rPr>
        <w:t>There two different approaches that are evident in the case study is shared decision making and open co</w:t>
      </w:r>
      <w:r>
        <w:rPr>
          <w:rFonts w:ascii="Times New Roman" w:hAnsi="Times New Roman" w:cs="Times New Roman"/>
          <w:sz w:val="24"/>
          <w:szCs w:val="24"/>
        </w:rPr>
        <w:t xml:space="preserve">mmunication. </w:t>
      </w:r>
      <w:r w:rsidR="00EB465E">
        <w:rPr>
          <w:rFonts w:ascii="Times New Roman" w:hAnsi="Times New Roman" w:cs="Times New Roman"/>
          <w:sz w:val="24"/>
          <w:szCs w:val="24"/>
        </w:rPr>
        <w:t xml:space="preserve">Schmidt &amp; Brown (2017) </w:t>
      </w:r>
      <w:r w:rsidR="000E6014">
        <w:rPr>
          <w:rFonts w:ascii="Times New Roman" w:hAnsi="Times New Roman" w:cs="Times New Roman"/>
          <w:sz w:val="24"/>
          <w:szCs w:val="24"/>
        </w:rPr>
        <w:t xml:space="preserve">have addressed the strategies in their research. In a nutshell, Dr. Copeland has coordinated Caitlynn's care with several other providers </w:t>
      </w:r>
      <w:r w:rsidR="002A4316">
        <w:rPr>
          <w:rFonts w:ascii="Times New Roman" w:hAnsi="Times New Roman" w:cs="Times New Roman"/>
          <w:sz w:val="24"/>
          <w:szCs w:val="24"/>
        </w:rPr>
        <w:t xml:space="preserve">in such a manner that is becoming respectful to the patient, the family, as </w:t>
      </w:r>
      <w:r w:rsidR="002A4316">
        <w:rPr>
          <w:rFonts w:ascii="Times New Roman" w:hAnsi="Times New Roman" w:cs="Times New Roman"/>
          <w:sz w:val="24"/>
          <w:szCs w:val="24"/>
        </w:rPr>
        <w:lastRenderedPageBreak/>
        <w:t xml:space="preserve">well as other teams involved in providing care. </w:t>
      </w:r>
      <w:r w:rsidR="003D456A">
        <w:rPr>
          <w:rFonts w:ascii="Times New Roman" w:hAnsi="Times New Roman" w:cs="Times New Roman"/>
          <w:sz w:val="24"/>
          <w:szCs w:val="24"/>
        </w:rPr>
        <w:t xml:space="preserve">The coordination has generated increased value-enhanced outcomes. </w:t>
      </w:r>
    </w:p>
    <w:p w14:paraId="2B72ABA1" w14:textId="3AF101BC" w:rsidR="000B0289" w:rsidRDefault="000B0289">
      <w:pPr>
        <w:contextualSpacing/>
        <w:rPr>
          <w:rFonts w:ascii="Times New Roman" w:hAnsi="Times New Roman" w:cs="Times New Roman"/>
          <w:sz w:val="24"/>
          <w:szCs w:val="24"/>
        </w:rPr>
      </w:pPr>
    </w:p>
    <w:p w14:paraId="01FA3DEC" w14:textId="77777777" w:rsidR="004E64B0" w:rsidRDefault="004E64B0" w:rsidP="000B0289">
      <w:pPr>
        <w:spacing w:line="480" w:lineRule="auto"/>
        <w:contextualSpacing/>
        <w:jc w:val="center"/>
        <w:rPr>
          <w:rFonts w:ascii="Times New Roman" w:hAnsi="Times New Roman" w:cs="Times New Roman"/>
          <w:sz w:val="24"/>
          <w:szCs w:val="24"/>
        </w:rPr>
      </w:pPr>
    </w:p>
    <w:p w14:paraId="78264752" w14:textId="77777777" w:rsidR="004E64B0" w:rsidRDefault="004E64B0" w:rsidP="000B0289">
      <w:pPr>
        <w:spacing w:line="480" w:lineRule="auto"/>
        <w:contextualSpacing/>
        <w:jc w:val="center"/>
        <w:rPr>
          <w:rFonts w:ascii="Times New Roman" w:hAnsi="Times New Roman" w:cs="Times New Roman"/>
          <w:sz w:val="24"/>
          <w:szCs w:val="24"/>
        </w:rPr>
      </w:pPr>
    </w:p>
    <w:p w14:paraId="6F8B04A8" w14:textId="77777777" w:rsidR="004E64B0" w:rsidRDefault="004E64B0" w:rsidP="000B0289">
      <w:pPr>
        <w:spacing w:line="480" w:lineRule="auto"/>
        <w:contextualSpacing/>
        <w:jc w:val="center"/>
        <w:rPr>
          <w:rFonts w:ascii="Times New Roman" w:hAnsi="Times New Roman" w:cs="Times New Roman"/>
          <w:sz w:val="24"/>
          <w:szCs w:val="24"/>
        </w:rPr>
      </w:pPr>
    </w:p>
    <w:p w14:paraId="433E9924" w14:textId="77777777" w:rsidR="004E64B0" w:rsidRDefault="004E64B0" w:rsidP="000B0289">
      <w:pPr>
        <w:spacing w:line="480" w:lineRule="auto"/>
        <w:contextualSpacing/>
        <w:jc w:val="center"/>
        <w:rPr>
          <w:rFonts w:ascii="Times New Roman" w:hAnsi="Times New Roman" w:cs="Times New Roman"/>
          <w:sz w:val="24"/>
          <w:szCs w:val="24"/>
        </w:rPr>
      </w:pPr>
    </w:p>
    <w:p w14:paraId="5385DA83" w14:textId="77777777" w:rsidR="004E64B0" w:rsidRDefault="004E64B0" w:rsidP="000B0289">
      <w:pPr>
        <w:spacing w:line="480" w:lineRule="auto"/>
        <w:contextualSpacing/>
        <w:jc w:val="center"/>
        <w:rPr>
          <w:rFonts w:ascii="Times New Roman" w:hAnsi="Times New Roman" w:cs="Times New Roman"/>
          <w:sz w:val="24"/>
          <w:szCs w:val="24"/>
        </w:rPr>
      </w:pPr>
    </w:p>
    <w:p w14:paraId="511CA4A9" w14:textId="77777777" w:rsidR="004E64B0" w:rsidRDefault="004E64B0" w:rsidP="000B0289">
      <w:pPr>
        <w:spacing w:line="480" w:lineRule="auto"/>
        <w:contextualSpacing/>
        <w:jc w:val="center"/>
        <w:rPr>
          <w:rFonts w:ascii="Times New Roman" w:hAnsi="Times New Roman" w:cs="Times New Roman"/>
          <w:sz w:val="24"/>
          <w:szCs w:val="24"/>
        </w:rPr>
      </w:pPr>
    </w:p>
    <w:p w14:paraId="52E5D5C3" w14:textId="77777777" w:rsidR="004E64B0" w:rsidRDefault="004E64B0" w:rsidP="000B0289">
      <w:pPr>
        <w:spacing w:line="480" w:lineRule="auto"/>
        <w:contextualSpacing/>
        <w:jc w:val="center"/>
        <w:rPr>
          <w:rFonts w:ascii="Times New Roman" w:hAnsi="Times New Roman" w:cs="Times New Roman"/>
          <w:sz w:val="24"/>
          <w:szCs w:val="24"/>
        </w:rPr>
      </w:pPr>
    </w:p>
    <w:p w14:paraId="56468908" w14:textId="77777777" w:rsidR="004E64B0" w:rsidRDefault="004E64B0" w:rsidP="000B0289">
      <w:pPr>
        <w:spacing w:line="480" w:lineRule="auto"/>
        <w:contextualSpacing/>
        <w:jc w:val="center"/>
        <w:rPr>
          <w:rFonts w:ascii="Times New Roman" w:hAnsi="Times New Roman" w:cs="Times New Roman"/>
          <w:sz w:val="24"/>
          <w:szCs w:val="24"/>
        </w:rPr>
      </w:pPr>
    </w:p>
    <w:p w14:paraId="6B03E706" w14:textId="77777777" w:rsidR="004E64B0" w:rsidRDefault="004E64B0" w:rsidP="000B0289">
      <w:pPr>
        <w:spacing w:line="480" w:lineRule="auto"/>
        <w:contextualSpacing/>
        <w:jc w:val="center"/>
        <w:rPr>
          <w:rFonts w:ascii="Times New Roman" w:hAnsi="Times New Roman" w:cs="Times New Roman"/>
          <w:sz w:val="24"/>
          <w:szCs w:val="24"/>
        </w:rPr>
      </w:pPr>
    </w:p>
    <w:p w14:paraId="0FC2B955" w14:textId="77777777" w:rsidR="004E64B0" w:rsidRDefault="004E64B0" w:rsidP="000B0289">
      <w:pPr>
        <w:spacing w:line="480" w:lineRule="auto"/>
        <w:contextualSpacing/>
        <w:jc w:val="center"/>
        <w:rPr>
          <w:rFonts w:ascii="Times New Roman" w:hAnsi="Times New Roman" w:cs="Times New Roman"/>
          <w:sz w:val="24"/>
          <w:szCs w:val="24"/>
        </w:rPr>
      </w:pPr>
    </w:p>
    <w:p w14:paraId="3C4CB7F0" w14:textId="77777777" w:rsidR="004E64B0" w:rsidRDefault="004E64B0" w:rsidP="000B0289">
      <w:pPr>
        <w:spacing w:line="480" w:lineRule="auto"/>
        <w:contextualSpacing/>
        <w:jc w:val="center"/>
        <w:rPr>
          <w:rFonts w:ascii="Times New Roman" w:hAnsi="Times New Roman" w:cs="Times New Roman"/>
          <w:sz w:val="24"/>
          <w:szCs w:val="24"/>
        </w:rPr>
      </w:pPr>
    </w:p>
    <w:p w14:paraId="663945A8" w14:textId="77777777" w:rsidR="004E64B0" w:rsidRDefault="004E64B0" w:rsidP="000B0289">
      <w:pPr>
        <w:spacing w:line="480" w:lineRule="auto"/>
        <w:contextualSpacing/>
        <w:jc w:val="center"/>
        <w:rPr>
          <w:rFonts w:ascii="Times New Roman" w:hAnsi="Times New Roman" w:cs="Times New Roman"/>
          <w:sz w:val="24"/>
          <w:szCs w:val="24"/>
        </w:rPr>
      </w:pPr>
    </w:p>
    <w:p w14:paraId="3E322535" w14:textId="77777777" w:rsidR="004E64B0" w:rsidRDefault="004E64B0" w:rsidP="000B0289">
      <w:pPr>
        <w:spacing w:line="480" w:lineRule="auto"/>
        <w:contextualSpacing/>
        <w:jc w:val="center"/>
        <w:rPr>
          <w:rFonts w:ascii="Times New Roman" w:hAnsi="Times New Roman" w:cs="Times New Roman"/>
          <w:sz w:val="24"/>
          <w:szCs w:val="24"/>
        </w:rPr>
      </w:pPr>
    </w:p>
    <w:p w14:paraId="24CA40AA" w14:textId="77777777" w:rsidR="004E64B0" w:rsidRDefault="004E64B0" w:rsidP="000B0289">
      <w:pPr>
        <w:spacing w:line="480" w:lineRule="auto"/>
        <w:contextualSpacing/>
        <w:jc w:val="center"/>
        <w:rPr>
          <w:rFonts w:ascii="Times New Roman" w:hAnsi="Times New Roman" w:cs="Times New Roman"/>
          <w:sz w:val="24"/>
          <w:szCs w:val="24"/>
        </w:rPr>
      </w:pPr>
    </w:p>
    <w:p w14:paraId="7E1F8E80" w14:textId="77777777" w:rsidR="004E64B0" w:rsidRDefault="004E64B0" w:rsidP="000B0289">
      <w:pPr>
        <w:spacing w:line="480" w:lineRule="auto"/>
        <w:contextualSpacing/>
        <w:jc w:val="center"/>
        <w:rPr>
          <w:rFonts w:ascii="Times New Roman" w:hAnsi="Times New Roman" w:cs="Times New Roman"/>
          <w:sz w:val="24"/>
          <w:szCs w:val="24"/>
        </w:rPr>
      </w:pPr>
    </w:p>
    <w:p w14:paraId="1BAAAF0D" w14:textId="77777777" w:rsidR="004E64B0" w:rsidRDefault="004E64B0" w:rsidP="000B0289">
      <w:pPr>
        <w:spacing w:line="480" w:lineRule="auto"/>
        <w:contextualSpacing/>
        <w:jc w:val="center"/>
        <w:rPr>
          <w:rFonts w:ascii="Times New Roman" w:hAnsi="Times New Roman" w:cs="Times New Roman"/>
          <w:sz w:val="24"/>
          <w:szCs w:val="24"/>
        </w:rPr>
      </w:pPr>
    </w:p>
    <w:p w14:paraId="7E0A4496" w14:textId="77777777" w:rsidR="004E64B0" w:rsidRDefault="004E64B0" w:rsidP="000B0289">
      <w:pPr>
        <w:spacing w:line="480" w:lineRule="auto"/>
        <w:contextualSpacing/>
        <w:jc w:val="center"/>
        <w:rPr>
          <w:rFonts w:ascii="Times New Roman" w:hAnsi="Times New Roman" w:cs="Times New Roman"/>
          <w:sz w:val="24"/>
          <w:szCs w:val="24"/>
        </w:rPr>
      </w:pPr>
    </w:p>
    <w:p w14:paraId="6AF6178A" w14:textId="77777777" w:rsidR="004E64B0" w:rsidRDefault="004E64B0" w:rsidP="000B0289">
      <w:pPr>
        <w:spacing w:line="480" w:lineRule="auto"/>
        <w:contextualSpacing/>
        <w:jc w:val="center"/>
        <w:rPr>
          <w:rFonts w:ascii="Times New Roman" w:hAnsi="Times New Roman" w:cs="Times New Roman"/>
          <w:sz w:val="24"/>
          <w:szCs w:val="24"/>
        </w:rPr>
      </w:pPr>
    </w:p>
    <w:p w14:paraId="7DF1FC72" w14:textId="77777777" w:rsidR="004E64B0" w:rsidRDefault="004E64B0" w:rsidP="000B0289">
      <w:pPr>
        <w:spacing w:line="480" w:lineRule="auto"/>
        <w:contextualSpacing/>
        <w:jc w:val="center"/>
        <w:rPr>
          <w:rFonts w:ascii="Times New Roman" w:hAnsi="Times New Roman" w:cs="Times New Roman"/>
          <w:sz w:val="24"/>
          <w:szCs w:val="24"/>
        </w:rPr>
      </w:pPr>
    </w:p>
    <w:p w14:paraId="476E903C" w14:textId="77777777" w:rsidR="004E64B0" w:rsidRDefault="004E64B0" w:rsidP="000B0289">
      <w:pPr>
        <w:spacing w:line="480" w:lineRule="auto"/>
        <w:contextualSpacing/>
        <w:jc w:val="center"/>
        <w:rPr>
          <w:rFonts w:ascii="Times New Roman" w:hAnsi="Times New Roman" w:cs="Times New Roman"/>
          <w:sz w:val="24"/>
          <w:szCs w:val="24"/>
        </w:rPr>
      </w:pPr>
    </w:p>
    <w:p w14:paraId="77A01A25" w14:textId="77777777" w:rsidR="004E64B0" w:rsidRDefault="004E64B0" w:rsidP="000B0289">
      <w:pPr>
        <w:spacing w:line="480" w:lineRule="auto"/>
        <w:contextualSpacing/>
        <w:jc w:val="center"/>
        <w:rPr>
          <w:rFonts w:ascii="Times New Roman" w:hAnsi="Times New Roman" w:cs="Times New Roman"/>
          <w:sz w:val="24"/>
          <w:szCs w:val="24"/>
        </w:rPr>
      </w:pPr>
    </w:p>
    <w:p w14:paraId="67B56B09" w14:textId="00ADED3B" w:rsidR="00BB4CCC" w:rsidRPr="0099707E" w:rsidRDefault="00711169" w:rsidP="000B0289">
      <w:pPr>
        <w:spacing w:line="480" w:lineRule="auto"/>
        <w:contextualSpacing/>
        <w:jc w:val="center"/>
        <w:rPr>
          <w:rFonts w:ascii="Times New Roman" w:hAnsi="Times New Roman" w:cs="Times New Roman"/>
          <w:sz w:val="24"/>
          <w:szCs w:val="24"/>
        </w:rPr>
      </w:pPr>
      <w:r w:rsidRPr="0099707E">
        <w:rPr>
          <w:rFonts w:ascii="Times New Roman" w:hAnsi="Times New Roman" w:cs="Times New Roman"/>
          <w:sz w:val="24"/>
          <w:szCs w:val="24"/>
        </w:rPr>
        <w:lastRenderedPageBreak/>
        <w:t>References</w:t>
      </w:r>
    </w:p>
    <w:p w14:paraId="7D691E86" w14:textId="77777777" w:rsidR="00BA6A7A" w:rsidRPr="0099707E" w:rsidRDefault="00711169" w:rsidP="000B0289">
      <w:pPr>
        <w:spacing w:line="480" w:lineRule="auto"/>
        <w:ind w:left="720" w:hanging="720"/>
        <w:contextualSpacing/>
        <w:rPr>
          <w:rFonts w:ascii="Times New Roman" w:hAnsi="Times New Roman" w:cs="Times New Roman"/>
          <w:sz w:val="24"/>
          <w:szCs w:val="24"/>
        </w:rPr>
      </w:pPr>
      <w:r w:rsidRPr="0099707E">
        <w:rPr>
          <w:rFonts w:ascii="Times New Roman" w:hAnsi="Times New Roman" w:cs="Times New Roman"/>
          <w:sz w:val="24"/>
          <w:szCs w:val="24"/>
        </w:rPr>
        <w:t xml:space="preserve">Castellani, C., Duff, A. J., Bell, S. C., Heijerman, H. G., Munck, A., Ratjen, F., ... &amp; Hodková, P. (2018). ECFS </w:t>
      </w:r>
      <w:r w:rsidRPr="0099707E">
        <w:rPr>
          <w:rFonts w:ascii="Times New Roman" w:hAnsi="Times New Roman" w:cs="Times New Roman"/>
          <w:sz w:val="24"/>
          <w:szCs w:val="24"/>
        </w:rPr>
        <w:t>best practice guidelines: the 2018 revision. </w:t>
      </w:r>
      <w:r w:rsidRPr="0099707E">
        <w:rPr>
          <w:rFonts w:ascii="Times New Roman" w:hAnsi="Times New Roman" w:cs="Times New Roman"/>
          <w:i/>
          <w:iCs/>
          <w:sz w:val="24"/>
          <w:szCs w:val="24"/>
        </w:rPr>
        <w:t>Journal of Cystic Fibrosis</w:t>
      </w:r>
      <w:r w:rsidRPr="0099707E">
        <w:rPr>
          <w:rFonts w:ascii="Times New Roman" w:hAnsi="Times New Roman" w:cs="Times New Roman"/>
          <w:sz w:val="24"/>
          <w:szCs w:val="24"/>
        </w:rPr>
        <w:t>, </w:t>
      </w:r>
      <w:r w:rsidRPr="0099707E">
        <w:rPr>
          <w:rFonts w:ascii="Times New Roman" w:hAnsi="Times New Roman" w:cs="Times New Roman"/>
          <w:i/>
          <w:iCs/>
          <w:sz w:val="24"/>
          <w:szCs w:val="24"/>
        </w:rPr>
        <w:t>17</w:t>
      </w:r>
      <w:r w:rsidRPr="0099707E">
        <w:rPr>
          <w:rFonts w:ascii="Times New Roman" w:hAnsi="Times New Roman" w:cs="Times New Roman"/>
          <w:sz w:val="24"/>
          <w:szCs w:val="24"/>
        </w:rPr>
        <w:t>(2), 153-178.</w:t>
      </w:r>
    </w:p>
    <w:p w14:paraId="44C50872" w14:textId="77777777" w:rsidR="00BA6A7A" w:rsidRPr="0099707E" w:rsidRDefault="00711169" w:rsidP="000B0289">
      <w:pPr>
        <w:spacing w:line="480" w:lineRule="auto"/>
        <w:ind w:left="720" w:hanging="720"/>
        <w:contextualSpacing/>
        <w:rPr>
          <w:rFonts w:ascii="Times New Roman" w:hAnsi="Times New Roman" w:cs="Times New Roman"/>
          <w:sz w:val="24"/>
          <w:szCs w:val="24"/>
        </w:rPr>
      </w:pPr>
      <w:r w:rsidRPr="0099707E">
        <w:rPr>
          <w:rFonts w:ascii="Times New Roman" w:hAnsi="Times New Roman" w:cs="Times New Roman"/>
          <w:sz w:val="24"/>
          <w:szCs w:val="24"/>
        </w:rPr>
        <w:t>Gougeon, L., Johnson, J., &amp; Morse, H. (2017). Interprofessional collaboration in health care teams for the maintenance of community-dwelling seniors' health and well-b</w:t>
      </w:r>
      <w:r w:rsidRPr="0099707E">
        <w:rPr>
          <w:rFonts w:ascii="Times New Roman" w:hAnsi="Times New Roman" w:cs="Times New Roman"/>
          <w:sz w:val="24"/>
          <w:szCs w:val="24"/>
        </w:rPr>
        <w:t>eing in Canada: A systematic review of trials. </w:t>
      </w:r>
      <w:r w:rsidRPr="0099707E">
        <w:rPr>
          <w:rFonts w:ascii="Times New Roman" w:hAnsi="Times New Roman" w:cs="Times New Roman"/>
          <w:i/>
          <w:iCs/>
          <w:sz w:val="24"/>
          <w:szCs w:val="24"/>
        </w:rPr>
        <w:t>Journal of Interprofessional Education &amp; Practice</w:t>
      </w:r>
      <w:r w:rsidRPr="0099707E">
        <w:rPr>
          <w:rFonts w:ascii="Times New Roman" w:hAnsi="Times New Roman" w:cs="Times New Roman"/>
          <w:sz w:val="24"/>
          <w:szCs w:val="24"/>
        </w:rPr>
        <w:t>, </w:t>
      </w:r>
      <w:r w:rsidRPr="0099707E">
        <w:rPr>
          <w:rFonts w:ascii="Times New Roman" w:hAnsi="Times New Roman" w:cs="Times New Roman"/>
          <w:i/>
          <w:iCs/>
          <w:sz w:val="24"/>
          <w:szCs w:val="24"/>
        </w:rPr>
        <w:t>7</w:t>
      </w:r>
      <w:r w:rsidRPr="0099707E">
        <w:rPr>
          <w:rFonts w:ascii="Times New Roman" w:hAnsi="Times New Roman" w:cs="Times New Roman"/>
          <w:sz w:val="24"/>
          <w:szCs w:val="24"/>
        </w:rPr>
        <w:t>, 29-37.</w:t>
      </w:r>
    </w:p>
    <w:p w14:paraId="55E1CA5D" w14:textId="77777777" w:rsidR="00BA6A7A" w:rsidRPr="0099707E" w:rsidRDefault="00711169" w:rsidP="000B0289">
      <w:pPr>
        <w:spacing w:line="480" w:lineRule="auto"/>
        <w:ind w:left="720" w:hanging="720"/>
        <w:contextualSpacing/>
        <w:rPr>
          <w:rFonts w:ascii="Times New Roman" w:hAnsi="Times New Roman" w:cs="Times New Roman"/>
          <w:sz w:val="24"/>
          <w:szCs w:val="24"/>
        </w:rPr>
      </w:pPr>
      <w:r w:rsidRPr="0099707E">
        <w:rPr>
          <w:rFonts w:ascii="Times New Roman" w:hAnsi="Times New Roman" w:cs="Times New Roman"/>
          <w:sz w:val="24"/>
          <w:szCs w:val="24"/>
        </w:rPr>
        <w:t>Kamsu-Foguem, B., Tiako, P. F., Fotso, L. P., &amp; Foguem, C. (2015). Modeling for effective collaboration in telemedicine. </w:t>
      </w:r>
      <w:r w:rsidRPr="0099707E">
        <w:rPr>
          <w:rFonts w:ascii="Times New Roman" w:hAnsi="Times New Roman" w:cs="Times New Roman"/>
          <w:i/>
          <w:iCs/>
          <w:sz w:val="24"/>
          <w:szCs w:val="24"/>
        </w:rPr>
        <w:t>Telematics and Informatics</w:t>
      </w:r>
      <w:r w:rsidRPr="0099707E">
        <w:rPr>
          <w:rFonts w:ascii="Times New Roman" w:hAnsi="Times New Roman" w:cs="Times New Roman"/>
          <w:sz w:val="24"/>
          <w:szCs w:val="24"/>
        </w:rPr>
        <w:t>,</w:t>
      </w:r>
      <w:r w:rsidRPr="0099707E">
        <w:rPr>
          <w:rFonts w:ascii="Times New Roman" w:hAnsi="Times New Roman" w:cs="Times New Roman"/>
          <w:sz w:val="24"/>
          <w:szCs w:val="24"/>
        </w:rPr>
        <w:t> </w:t>
      </w:r>
      <w:r w:rsidRPr="0099707E">
        <w:rPr>
          <w:rFonts w:ascii="Times New Roman" w:hAnsi="Times New Roman" w:cs="Times New Roman"/>
          <w:i/>
          <w:iCs/>
          <w:sz w:val="24"/>
          <w:szCs w:val="24"/>
        </w:rPr>
        <w:t>32</w:t>
      </w:r>
      <w:r w:rsidRPr="0099707E">
        <w:rPr>
          <w:rFonts w:ascii="Times New Roman" w:hAnsi="Times New Roman" w:cs="Times New Roman"/>
          <w:sz w:val="24"/>
          <w:szCs w:val="24"/>
        </w:rPr>
        <w:t>(4), 776-786.</w:t>
      </w:r>
    </w:p>
    <w:p w14:paraId="521D4087" w14:textId="75099951" w:rsidR="00BA6A7A" w:rsidRPr="0099707E" w:rsidRDefault="00711169" w:rsidP="000B0289">
      <w:pPr>
        <w:spacing w:line="480" w:lineRule="auto"/>
        <w:ind w:left="720" w:hanging="720"/>
        <w:contextualSpacing/>
        <w:rPr>
          <w:rFonts w:ascii="Times New Roman" w:hAnsi="Times New Roman" w:cs="Times New Roman"/>
          <w:sz w:val="24"/>
          <w:szCs w:val="24"/>
        </w:rPr>
      </w:pPr>
      <w:r w:rsidRPr="0099707E">
        <w:rPr>
          <w:rFonts w:ascii="Times New Roman" w:hAnsi="Times New Roman" w:cs="Times New Roman"/>
          <w:sz w:val="24"/>
          <w:szCs w:val="24"/>
        </w:rPr>
        <w:t>Ryan, P. L., Mamaril, M., Shope, B., Rodriguez, J., Garey, T., Obedoza, L., … Morse, E. (2017). The Johns Hopkins Evidence-Based Prac</w:t>
      </w:r>
      <w:bookmarkStart w:id="0" w:name="_GoBack"/>
      <w:bookmarkEnd w:id="0"/>
      <w:r w:rsidRPr="0099707E">
        <w:rPr>
          <w:rFonts w:ascii="Times New Roman" w:hAnsi="Times New Roman" w:cs="Times New Roman"/>
          <w:sz w:val="24"/>
          <w:szCs w:val="24"/>
        </w:rPr>
        <w:t xml:space="preserve">tice (EBP) Model: Learning the Process and Appraising the Evidence. </w:t>
      </w:r>
      <w:r w:rsidRPr="0099707E">
        <w:rPr>
          <w:rFonts w:ascii="Times New Roman" w:hAnsi="Times New Roman" w:cs="Times New Roman"/>
          <w:i/>
          <w:iCs/>
          <w:sz w:val="24"/>
          <w:szCs w:val="24"/>
        </w:rPr>
        <w:t>Journal of PeriAnesthesia Nursing</w:t>
      </w:r>
      <w:r w:rsidRPr="0099707E">
        <w:rPr>
          <w:rFonts w:ascii="Times New Roman" w:hAnsi="Times New Roman" w:cs="Times New Roman"/>
          <w:sz w:val="24"/>
          <w:szCs w:val="24"/>
        </w:rPr>
        <w:t>, </w:t>
      </w:r>
      <w:r w:rsidRPr="0099707E">
        <w:rPr>
          <w:rFonts w:ascii="Times New Roman" w:hAnsi="Times New Roman" w:cs="Times New Roman"/>
          <w:i/>
          <w:iCs/>
          <w:sz w:val="24"/>
          <w:szCs w:val="24"/>
        </w:rPr>
        <w:t>32</w:t>
      </w:r>
      <w:r w:rsidRPr="0099707E">
        <w:rPr>
          <w:rFonts w:ascii="Times New Roman" w:hAnsi="Times New Roman" w:cs="Times New Roman"/>
          <w:sz w:val="24"/>
          <w:szCs w:val="24"/>
        </w:rPr>
        <w:t>(</w:t>
      </w:r>
      <w:r w:rsidRPr="0099707E">
        <w:rPr>
          <w:rFonts w:ascii="Times New Roman" w:hAnsi="Times New Roman" w:cs="Times New Roman"/>
          <w:sz w:val="24"/>
          <w:szCs w:val="24"/>
        </w:rPr>
        <w:t xml:space="preserve">4), e29-e30. </w:t>
      </w:r>
      <w:r w:rsidR="006C1AFA" w:rsidRPr="0099707E">
        <w:rPr>
          <w:rFonts w:ascii="Times New Roman" w:hAnsi="Times New Roman" w:cs="Times New Roman"/>
          <w:sz w:val="24"/>
          <w:szCs w:val="24"/>
        </w:rPr>
        <w:t>doi: 10.1016/j.jopan</w:t>
      </w:r>
      <w:r w:rsidRPr="0099707E">
        <w:rPr>
          <w:rFonts w:ascii="Times New Roman" w:hAnsi="Times New Roman" w:cs="Times New Roman"/>
          <w:sz w:val="24"/>
          <w:szCs w:val="24"/>
        </w:rPr>
        <w:t xml:space="preserve">.2017.06.098 </w:t>
      </w:r>
    </w:p>
    <w:p w14:paraId="474166B7" w14:textId="77777777" w:rsidR="00BA6A7A" w:rsidRPr="0099707E" w:rsidRDefault="00711169" w:rsidP="000B0289">
      <w:pPr>
        <w:spacing w:line="480" w:lineRule="auto"/>
        <w:ind w:left="720" w:hanging="720"/>
        <w:contextualSpacing/>
        <w:rPr>
          <w:rFonts w:ascii="Times New Roman" w:hAnsi="Times New Roman" w:cs="Times New Roman"/>
          <w:sz w:val="24"/>
          <w:szCs w:val="24"/>
        </w:rPr>
      </w:pPr>
      <w:r w:rsidRPr="0099707E">
        <w:rPr>
          <w:rFonts w:ascii="Times New Roman" w:hAnsi="Times New Roman" w:cs="Times New Roman"/>
          <w:sz w:val="24"/>
          <w:szCs w:val="24"/>
        </w:rPr>
        <w:t>Schmidt, N. A., &amp; Brown, J. M. (2017). </w:t>
      </w:r>
      <w:r w:rsidRPr="0099707E">
        <w:rPr>
          <w:rFonts w:ascii="Times New Roman" w:hAnsi="Times New Roman" w:cs="Times New Roman"/>
          <w:i/>
          <w:iCs/>
          <w:sz w:val="24"/>
          <w:szCs w:val="24"/>
        </w:rPr>
        <w:t>Evidence-based practice for nurses</w:t>
      </w:r>
      <w:r w:rsidRPr="0099707E">
        <w:rPr>
          <w:rFonts w:ascii="Times New Roman" w:hAnsi="Times New Roman" w:cs="Times New Roman"/>
          <w:sz w:val="24"/>
          <w:szCs w:val="24"/>
        </w:rPr>
        <w:t>. Jones &amp; Bartlett Learning.</w:t>
      </w:r>
    </w:p>
    <w:sectPr w:rsidR="00BA6A7A" w:rsidRPr="0099707E" w:rsidSect="002C1F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D6C8F4" w14:textId="77777777" w:rsidR="00711169" w:rsidRDefault="00711169">
      <w:pPr>
        <w:spacing w:after="0" w:line="240" w:lineRule="auto"/>
      </w:pPr>
      <w:r>
        <w:separator/>
      </w:r>
    </w:p>
  </w:endnote>
  <w:endnote w:type="continuationSeparator" w:id="0">
    <w:p w14:paraId="1141DD30" w14:textId="77777777" w:rsidR="00711169" w:rsidRDefault="0071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CD51D" w14:textId="77777777" w:rsidR="00711169" w:rsidRDefault="00711169">
      <w:pPr>
        <w:spacing w:after="0" w:line="240" w:lineRule="auto"/>
      </w:pPr>
      <w:r>
        <w:separator/>
      </w:r>
    </w:p>
  </w:footnote>
  <w:footnote w:type="continuationSeparator" w:id="0">
    <w:p w14:paraId="29CD669D" w14:textId="77777777" w:rsidR="00711169" w:rsidRDefault="007111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DE97DE" w14:textId="7A71E0A1" w:rsidR="002C1F52" w:rsidRPr="002C1F52" w:rsidRDefault="00711169" w:rsidP="002C1F52">
    <w:pPr>
      <w:pStyle w:val="Header"/>
      <w:rPr>
        <w:rFonts w:ascii="Times New Roman" w:hAnsi="Times New Roman" w:cs="Times New Roman"/>
        <w:sz w:val="24"/>
        <w:szCs w:val="24"/>
      </w:rPr>
    </w:pPr>
    <w:r w:rsidRPr="002C1F52">
      <w:rPr>
        <w:rFonts w:ascii="Times New Roman" w:hAnsi="Times New Roman" w:cs="Times New Roman"/>
        <w:sz w:val="24"/>
        <w:szCs w:val="24"/>
      </w:rPr>
      <w:t>REMOTE COLLABORATION AND EVIDENCE-BAS</w:t>
    </w:r>
    <w:r w:rsidRPr="002C1F52">
      <w:rPr>
        <w:rFonts w:ascii="Times New Roman" w:hAnsi="Times New Roman" w:cs="Times New Roman"/>
        <w:sz w:val="24"/>
        <w:szCs w:val="24"/>
      </w:rPr>
      <w:t>ED CARE</w:t>
    </w:r>
    <w:r>
      <w:rPr>
        <w:rFonts w:ascii="Times New Roman" w:hAnsi="Times New Roman" w:cs="Times New Roman"/>
        <w:sz w:val="24"/>
        <w:szCs w:val="24"/>
      </w:rPr>
      <w:t xml:space="preserve">                                            </w:t>
    </w:r>
    <w:r w:rsidRPr="002C1F52">
      <w:rPr>
        <w:rFonts w:ascii="Times New Roman" w:hAnsi="Times New Roman" w:cs="Times New Roman"/>
        <w:sz w:val="24"/>
        <w:szCs w:val="24"/>
      </w:rPr>
      <w:t xml:space="preserve"> </w:t>
    </w:r>
    <w:sdt>
      <w:sdtPr>
        <w:rPr>
          <w:rFonts w:ascii="Times New Roman" w:hAnsi="Times New Roman" w:cs="Times New Roman"/>
          <w:sz w:val="24"/>
          <w:szCs w:val="24"/>
        </w:rPr>
        <w:id w:val="-1160464609"/>
        <w:docPartObj>
          <w:docPartGallery w:val="Page Numbers (Top of Page)"/>
          <w:docPartUnique/>
        </w:docPartObj>
      </w:sdtPr>
      <w:sdtEndPr>
        <w:rPr>
          <w:noProof/>
        </w:rPr>
      </w:sdtEndPr>
      <w:sdtContent>
        <w:r w:rsidRPr="002C1F52">
          <w:rPr>
            <w:rFonts w:ascii="Times New Roman" w:hAnsi="Times New Roman" w:cs="Times New Roman"/>
            <w:sz w:val="24"/>
            <w:szCs w:val="24"/>
          </w:rPr>
          <w:fldChar w:fldCharType="begin"/>
        </w:r>
        <w:r w:rsidRPr="002C1F52">
          <w:rPr>
            <w:rFonts w:ascii="Times New Roman" w:hAnsi="Times New Roman" w:cs="Times New Roman"/>
            <w:sz w:val="24"/>
            <w:szCs w:val="24"/>
          </w:rPr>
          <w:instrText xml:space="preserve"> PAGE   \* MERGEFORMAT </w:instrText>
        </w:r>
        <w:r w:rsidRPr="002C1F52">
          <w:rPr>
            <w:rFonts w:ascii="Times New Roman" w:hAnsi="Times New Roman" w:cs="Times New Roman"/>
            <w:sz w:val="24"/>
            <w:szCs w:val="24"/>
          </w:rPr>
          <w:fldChar w:fldCharType="separate"/>
        </w:r>
        <w:r w:rsidR="00466072">
          <w:rPr>
            <w:rFonts w:ascii="Times New Roman" w:hAnsi="Times New Roman" w:cs="Times New Roman"/>
            <w:noProof/>
            <w:sz w:val="24"/>
            <w:szCs w:val="24"/>
          </w:rPr>
          <w:t>5</w:t>
        </w:r>
        <w:r w:rsidRPr="002C1F52">
          <w:rPr>
            <w:rFonts w:ascii="Times New Roman" w:hAnsi="Times New Roman" w:cs="Times New Roman"/>
            <w:noProof/>
            <w:sz w:val="24"/>
            <w:szCs w:val="24"/>
          </w:rPr>
          <w:fldChar w:fldCharType="end"/>
        </w:r>
      </w:sdtContent>
    </w:sdt>
  </w:p>
  <w:p w14:paraId="1D209DB2" w14:textId="77777777" w:rsidR="002C1F52" w:rsidRDefault="002C1F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76668" w14:textId="696BF42F" w:rsidR="002C1F52" w:rsidRPr="002C1F52" w:rsidRDefault="00711169">
    <w:pPr>
      <w:pStyle w:val="Header"/>
      <w:rPr>
        <w:rFonts w:ascii="Times New Roman" w:hAnsi="Times New Roman" w:cs="Times New Roman"/>
        <w:sz w:val="24"/>
        <w:szCs w:val="24"/>
      </w:rPr>
    </w:pPr>
    <w:r w:rsidRPr="002C1F52">
      <w:rPr>
        <w:rFonts w:ascii="Times New Roman" w:hAnsi="Times New Roman" w:cs="Times New Roman"/>
        <w:sz w:val="24"/>
        <w:szCs w:val="24"/>
      </w:rPr>
      <w:t>Running head: REMOTE COLLABORATION AND EVIDENCE-BASED CARE</w:t>
    </w:r>
    <w:r>
      <w:rPr>
        <w:rFonts w:ascii="Times New Roman" w:hAnsi="Times New Roman" w:cs="Times New Roman"/>
        <w:sz w:val="24"/>
        <w:szCs w:val="24"/>
      </w:rPr>
      <w:t xml:space="preserve">                    </w:t>
    </w:r>
    <w:r w:rsidRPr="002C1F52">
      <w:rPr>
        <w:rFonts w:ascii="Times New Roman" w:hAnsi="Times New Roman" w:cs="Times New Roman"/>
        <w:sz w:val="24"/>
        <w:szCs w:val="24"/>
      </w:rPr>
      <w:t xml:space="preserve"> </w:t>
    </w:r>
    <w:sdt>
      <w:sdtPr>
        <w:rPr>
          <w:rFonts w:ascii="Times New Roman" w:hAnsi="Times New Roman" w:cs="Times New Roman"/>
          <w:sz w:val="24"/>
          <w:szCs w:val="24"/>
        </w:rPr>
        <w:id w:val="-1315172274"/>
        <w:docPartObj>
          <w:docPartGallery w:val="Page Numbers (Top of Page)"/>
          <w:docPartUnique/>
        </w:docPartObj>
      </w:sdtPr>
      <w:sdtEndPr>
        <w:rPr>
          <w:noProof/>
        </w:rPr>
      </w:sdtEndPr>
      <w:sdtContent>
        <w:r w:rsidRPr="002C1F52">
          <w:rPr>
            <w:rFonts w:ascii="Times New Roman" w:hAnsi="Times New Roman" w:cs="Times New Roman"/>
            <w:sz w:val="24"/>
            <w:szCs w:val="24"/>
          </w:rPr>
          <w:fldChar w:fldCharType="begin"/>
        </w:r>
        <w:r w:rsidRPr="002C1F52">
          <w:rPr>
            <w:rFonts w:ascii="Times New Roman" w:hAnsi="Times New Roman" w:cs="Times New Roman"/>
            <w:sz w:val="24"/>
            <w:szCs w:val="24"/>
          </w:rPr>
          <w:instrText xml:space="preserve"> PAGE   \* MERGEFORMAT </w:instrText>
        </w:r>
        <w:r w:rsidRPr="002C1F52">
          <w:rPr>
            <w:rFonts w:ascii="Times New Roman" w:hAnsi="Times New Roman" w:cs="Times New Roman"/>
            <w:sz w:val="24"/>
            <w:szCs w:val="24"/>
          </w:rPr>
          <w:fldChar w:fldCharType="separate"/>
        </w:r>
        <w:r w:rsidR="00466072">
          <w:rPr>
            <w:rFonts w:ascii="Times New Roman" w:hAnsi="Times New Roman" w:cs="Times New Roman"/>
            <w:noProof/>
            <w:sz w:val="24"/>
            <w:szCs w:val="24"/>
          </w:rPr>
          <w:t>1</w:t>
        </w:r>
        <w:r w:rsidRPr="002C1F5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AA0046"/>
    <w:multiLevelType w:val="multilevel"/>
    <w:tmpl w:val="35882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D8D"/>
    <w:rsid w:val="00022C80"/>
    <w:rsid w:val="0003132C"/>
    <w:rsid w:val="000500A0"/>
    <w:rsid w:val="000A0E23"/>
    <w:rsid w:val="000B0289"/>
    <w:rsid w:val="000E6014"/>
    <w:rsid w:val="0011614F"/>
    <w:rsid w:val="00116204"/>
    <w:rsid w:val="0016143D"/>
    <w:rsid w:val="00171E4B"/>
    <w:rsid w:val="00181E44"/>
    <w:rsid w:val="00192053"/>
    <w:rsid w:val="001A1D72"/>
    <w:rsid w:val="001A1FBC"/>
    <w:rsid w:val="001F6F41"/>
    <w:rsid w:val="00200B1D"/>
    <w:rsid w:val="00220DDF"/>
    <w:rsid w:val="002437F2"/>
    <w:rsid w:val="00260C1B"/>
    <w:rsid w:val="002715B6"/>
    <w:rsid w:val="002A4316"/>
    <w:rsid w:val="002C1F52"/>
    <w:rsid w:val="002C5D27"/>
    <w:rsid w:val="002D69BF"/>
    <w:rsid w:val="002D6A90"/>
    <w:rsid w:val="00316D73"/>
    <w:rsid w:val="00336D8D"/>
    <w:rsid w:val="00351A1C"/>
    <w:rsid w:val="003629FD"/>
    <w:rsid w:val="003702EB"/>
    <w:rsid w:val="00382A7F"/>
    <w:rsid w:val="003A3924"/>
    <w:rsid w:val="003B4B11"/>
    <w:rsid w:val="003D456A"/>
    <w:rsid w:val="003E60B7"/>
    <w:rsid w:val="003F5751"/>
    <w:rsid w:val="00411898"/>
    <w:rsid w:val="00454696"/>
    <w:rsid w:val="00466072"/>
    <w:rsid w:val="00467140"/>
    <w:rsid w:val="004800EF"/>
    <w:rsid w:val="00484A30"/>
    <w:rsid w:val="004D557B"/>
    <w:rsid w:val="004E64B0"/>
    <w:rsid w:val="004F496B"/>
    <w:rsid w:val="005410F8"/>
    <w:rsid w:val="00551B6B"/>
    <w:rsid w:val="005A05A0"/>
    <w:rsid w:val="005D06F8"/>
    <w:rsid w:val="005F6993"/>
    <w:rsid w:val="006147DB"/>
    <w:rsid w:val="00661200"/>
    <w:rsid w:val="00673262"/>
    <w:rsid w:val="00692E23"/>
    <w:rsid w:val="006B5C62"/>
    <w:rsid w:val="006C1AFA"/>
    <w:rsid w:val="006C5BDF"/>
    <w:rsid w:val="006C616D"/>
    <w:rsid w:val="006E5383"/>
    <w:rsid w:val="006E74D8"/>
    <w:rsid w:val="0070433F"/>
    <w:rsid w:val="007109CD"/>
    <w:rsid w:val="00711169"/>
    <w:rsid w:val="00731071"/>
    <w:rsid w:val="007619FE"/>
    <w:rsid w:val="00773F30"/>
    <w:rsid w:val="00775F6B"/>
    <w:rsid w:val="007C1DB0"/>
    <w:rsid w:val="007C68E8"/>
    <w:rsid w:val="007D714F"/>
    <w:rsid w:val="007E6A38"/>
    <w:rsid w:val="00814139"/>
    <w:rsid w:val="0081570D"/>
    <w:rsid w:val="00860148"/>
    <w:rsid w:val="00862257"/>
    <w:rsid w:val="008876CD"/>
    <w:rsid w:val="008A1BA8"/>
    <w:rsid w:val="008E6C23"/>
    <w:rsid w:val="008F08D3"/>
    <w:rsid w:val="00911B8D"/>
    <w:rsid w:val="00915CFA"/>
    <w:rsid w:val="00937813"/>
    <w:rsid w:val="0094186C"/>
    <w:rsid w:val="00956331"/>
    <w:rsid w:val="00993E32"/>
    <w:rsid w:val="0099707E"/>
    <w:rsid w:val="009C100A"/>
    <w:rsid w:val="00A10763"/>
    <w:rsid w:val="00A426E6"/>
    <w:rsid w:val="00A80F4A"/>
    <w:rsid w:val="00AA10DB"/>
    <w:rsid w:val="00AA5B64"/>
    <w:rsid w:val="00AB3A4A"/>
    <w:rsid w:val="00AD20F8"/>
    <w:rsid w:val="00AF439B"/>
    <w:rsid w:val="00B01DD4"/>
    <w:rsid w:val="00B06FF0"/>
    <w:rsid w:val="00B126D6"/>
    <w:rsid w:val="00B136C9"/>
    <w:rsid w:val="00B169EA"/>
    <w:rsid w:val="00B402EC"/>
    <w:rsid w:val="00B558ED"/>
    <w:rsid w:val="00B55AC9"/>
    <w:rsid w:val="00B66B90"/>
    <w:rsid w:val="00B90C58"/>
    <w:rsid w:val="00BA6A7A"/>
    <w:rsid w:val="00BB09C5"/>
    <w:rsid w:val="00BB18F8"/>
    <w:rsid w:val="00BB4CCC"/>
    <w:rsid w:val="00BC25EE"/>
    <w:rsid w:val="00BC7031"/>
    <w:rsid w:val="00BD33A9"/>
    <w:rsid w:val="00BF121E"/>
    <w:rsid w:val="00C0086B"/>
    <w:rsid w:val="00C00AEF"/>
    <w:rsid w:val="00C01C33"/>
    <w:rsid w:val="00C1797F"/>
    <w:rsid w:val="00C346D4"/>
    <w:rsid w:val="00C34E4A"/>
    <w:rsid w:val="00C364BC"/>
    <w:rsid w:val="00C56870"/>
    <w:rsid w:val="00C617C1"/>
    <w:rsid w:val="00C72FD0"/>
    <w:rsid w:val="00CA12B5"/>
    <w:rsid w:val="00CD37AB"/>
    <w:rsid w:val="00D304C5"/>
    <w:rsid w:val="00D332A0"/>
    <w:rsid w:val="00D3569C"/>
    <w:rsid w:val="00D4260E"/>
    <w:rsid w:val="00DA0C27"/>
    <w:rsid w:val="00DC1D00"/>
    <w:rsid w:val="00DF2BB1"/>
    <w:rsid w:val="00DF6857"/>
    <w:rsid w:val="00E224D5"/>
    <w:rsid w:val="00E42B02"/>
    <w:rsid w:val="00E50A94"/>
    <w:rsid w:val="00EA339D"/>
    <w:rsid w:val="00EA53A3"/>
    <w:rsid w:val="00EB465E"/>
    <w:rsid w:val="00EB544B"/>
    <w:rsid w:val="00EF2703"/>
    <w:rsid w:val="00F131FD"/>
    <w:rsid w:val="00F20399"/>
    <w:rsid w:val="00F42728"/>
    <w:rsid w:val="00F525F7"/>
    <w:rsid w:val="00F6579E"/>
    <w:rsid w:val="00F960D2"/>
    <w:rsid w:val="00FA08DF"/>
    <w:rsid w:val="00FB48AF"/>
    <w:rsid w:val="00FC7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F52"/>
  </w:style>
  <w:style w:type="paragraph" w:styleId="Footer">
    <w:name w:val="footer"/>
    <w:basedOn w:val="Normal"/>
    <w:link w:val="FooterChar"/>
    <w:uiPriority w:val="99"/>
    <w:unhideWhenUsed/>
    <w:rsid w:val="002C1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F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F52"/>
  </w:style>
  <w:style w:type="paragraph" w:styleId="Footer">
    <w:name w:val="footer"/>
    <w:basedOn w:val="Normal"/>
    <w:link w:val="FooterChar"/>
    <w:uiPriority w:val="99"/>
    <w:unhideWhenUsed/>
    <w:rsid w:val="002C1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2019-12-04T20:36:00Z</dcterms:created>
  <dcterms:modified xsi:type="dcterms:W3CDTF">2019-12-04T20:36:00Z</dcterms:modified>
</cp:coreProperties>
</file>